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346.20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Налоговая ставка устанавливается в размере 6 процентов в случае, если объектом налогообложения являются доходы и иное не установлено настоящим пунктом и пунктами 3 , 3.1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564-ФЗ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Законами субъектов Российской Федерации могут быть установлены налоговые ставки в пределах от 1 до 6 процентов для налогоплательщиков, осуществляющих определяемые Правительством Российской Федерации отдельные виды экономической деятельности и отвечающих критериям , установленным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31.07.2020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 устанавливается в размере 15 процентов в случае, если объектом налогообложения являются доходы, уменьшенные на величину расходов, и иное не установлено настоящим пунктом и пунктами 3 , 3.1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564-ФЗ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Законами субъектов Российской Федерации могут быть установлены налоговые ставки в пределах от 5 до 15 процентов для налогоплательщиков, осуществляющих определяемые Правительством Российской Федерации отдельные виды экономической деятельности и отвечающих критериям , установленным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31.07.2020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Законами Республики Крым и города федерального значения Севастополя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В отношении периодов 2015 - 2016 годов налоговая ставка может быть уменьшена до 0 процентов.</w:t>
      </w:r>
    </w:p>
    <w:p>
      <w:pPr>
        <w:spacing w:after="120"/>
        <w:ind w:firstLine="709"/>
      </w:pPr>
      <w:r>
        <w:rPr>
          <w:sz w:val="24"/>
        </w:rPr>
        <w:t xml:space="preserve">В отношении периодов 2017 - 2021 годов налоговая ставка может быть уменьшена до 3 процентов в случае, если объектом налогообложения являются доходы, уменьшенные на величину расходов. При этом налоговые ставки могут устанавливаться в зависимости от категорий налогоплательщиков и видов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четвертый - пятый утратили силу с 1 января 2016 года. - Федеральный закон от 13.07.2015 N 232-ФЗ.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ставки, установленные в соответствии с настоящим пунктом законами Республики Крым и города федерального значения Севастополя, не могут быть повышены в течение периодов, указанных в настоящем пункте, начиная с налогового периода, с которого применяется пониженная налоговая ставка.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266-ФЗ , от 12.07.2024 N 176-ФЗ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3.1. Законами Донецкой Народной Республики, Луганской Народной Республики, Запорожской области, Херсонской области налоговая ставка может быть уменьшена на территориях соответствующих субъектов Российской Федерации для всех или отдельных категорий налогоплательщиков в отношении периодов 2023 и 2024 годов до 0 процентов. При этом такие пониженные налоговые ставки не могут быть повышены в течение периодов, указанных в настоящем пункте, начиная с налогового периода, с которого применяется пониженная налоговая ставка.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28.12.2022 N 564-ФЗ;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4 ст. 346.20 утрачивает силу ( ФЗ от 29.12.2014 N 477-ФЗ).</w:t>
      </w:r>
    </w:p>
    <w:p>
      <w:pPr>
        <w:spacing w:after="120"/>
        <w:ind w:firstLine="709"/>
      </w:pPr>
      <w:r>
        <w:rPr>
          <w:sz w:val="24"/>
        </w:rPr>
        <w:t xml:space="preserve">4. Законами субъектов Российской Федерации может быть установлена налоговая ставка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деятельности, а также отвечающих критериям , установленным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абзаце первом настоящего пункта,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 В период действия налоговой ставки в размере 0 процентов, установленной в соответствии с настоящим пунктом, индивидуальные предприниматели, указанные в абзаце первом настоящего пункта, выбравшие объект налогообложения в виде доходов, уменьшенных на величину расходов, не уплачивают минимальный налог, предусмотренный пунктом 6 статьи 346.18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третий - седьмой утратили силу.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ограничений на применение налоговой ставки в размере 0 процентов, установленных настоящей главой и законом субъекта Российской Федерации, индивидуальный предприниматель считается утратившим право на ее применение и обязан уплатить налог по налоговым ставкам, предусмотренным пунктом 1 , 2 или 3 настоящей статьи, за налоговый период, в котором нарушены указанные ограничения.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29.12.2014 N 477-ФЗ)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346.20</dc:title>
  <dc:creator>АРБИТРАЖ! · arbi.ru</dc:creator>
  <cp:lastModifiedBy>АРБИТРАЖ!</cp:lastModifiedBy>
  <dcterms:created xsi:type="dcterms:W3CDTF">2026-10-22T20:18:54.852Z</dcterms:created>
</cp:coreProperties>
</file>