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346.46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26.5. Патентная система налогообложения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Постановка на учет индивидуального предпринимателя в качестве налогоплательщика, применяющего патентную систему налогообложения, осуществляется налоговым органом, в который он обратился с заявлением на получение патента, на основании указанного заявления в течение пяти дней со дня его получения.</w:t>
      </w:r>
    </w:p>
    <w:p>
      <w:pPr>
        <w:spacing w:after="120"/>
        <w:ind w:firstLine="709"/>
      </w:pPr>
      <w:r>
        <w:rPr>
          <w:sz w:val="24"/>
        </w:rPr>
        <w:t xml:space="preserve">В случае, предусмотренном абзацем третьим пункта 2 статьи 346.45 настоящего Кодекса, индивидуальный предприниматель подлежит постановке на учет в качестве налогоплательщика, применяющего патентную систему налогообложения, в налоговом органе по месту его жительства со дня государственной регистрации этого физического лица в качестве индивидуального предпринимателя.</w:t>
      </w:r>
    </w:p>
    <w:p>
      <w:pPr>
        <w:spacing w:after="120"/>
        <w:ind w:firstLine="709"/>
      </w:pPr>
      <w:r>
        <w:rPr>
          <w:sz w:val="24"/>
        </w:rPr>
        <w:t xml:space="preserve">(абзац введен Федеральным законом от 02.12.2013 N 334-ФЗ;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Датой постановки индивидуального предпринимателя на учет в налоговом органе по основанию, предусмотренному настоящим пунктом, является дата начала действия патента.</w:t>
      </w:r>
    </w:p>
    <w:p>
      <w:pPr>
        <w:spacing w:after="120"/>
        <w:ind w:firstLine="709"/>
      </w:pPr>
      <w:r>
        <w:rPr>
          <w:sz w:val="24"/>
        </w:rPr>
        <w:t xml:space="preserve">Подача индивидуальным предпринимателем заявления на получение патента в налоговый орган, в котором этот индивидуальный предприниматель состоит на учете в качестве налогоплательщика, применяющего патентную систему налогообложения, не влечет его повторную постановку на учет в этом налоговом органе в качестве налогоплательщика, применяющего патентную систему налогообложения.</w:t>
      </w:r>
    </w:p>
    <w:p>
      <w:pPr>
        <w:spacing w:after="120"/>
        <w:ind w:firstLine="709"/>
      </w:pPr>
      <w:r>
        <w:rPr>
          <w:sz w:val="24"/>
        </w:rPr>
        <w:t xml:space="preserve">(абзац введен Федеральным законом от 02.12.2013 N 334-ФЗ)</w:t>
      </w:r>
    </w:p>
    <w:p>
      <w:pPr>
        <w:spacing w:after="120"/>
        <w:ind w:firstLine="709"/>
      </w:pPr>
      <w:r>
        <w:rPr>
          <w:sz w:val="24"/>
        </w:rPr>
        <w:t xml:space="preserve">2. Снятие с учета в налоговом органе индивидуального предпринимателя, применяющего патентную систему налогообложения, осуществляется в течение пяти дней со дня истечения срока действия патента, если иное не предусмотрено настоящей статьей.</w:t>
      </w:r>
    </w:p>
    <w:p>
      <w:pPr>
        <w:spacing w:after="120"/>
        <w:ind w:firstLine="709"/>
      </w:pPr>
      <w:r>
        <w:rPr>
          <w:sz w:val="24"/>
        </w:rPr>
        <w:t xml:space="preserve">Снятие с учета в налоговом органе индивидуального предпринимателя, применяющего патентную систему налогообложения и имеющего одновременно несколько патентов, выданных указанным налоговым органом, осуществляется по истечении срока действия всех патентов.</w:t>
      </w:r>
    </w:p>
    <w:p>
      <w:pPr>
        <w:spacing w:after="120"/>
        <w:ind w:firstLine="709"/>
      </w:pPr>
      <w:r>
        <w:rPr>
          <w:sz w:val="24"/>
        </w:rPr>
        <w:t xml:space="preserve">(абзац введен Федеральным законом от 02.12.2013 N 334-ФЗ)</w:t>
      </w:r>
    </w:p>
    <w:p>
      <w:pPr>
        <w:spacing w:after="120"/>
        <w:ind w:firstLine="709"/>
      </w:pPr>
      <w:r>
        <w:rPr>
          <w:sz w:val="24"/>
        </w:rPr>
        <w:t xml:space="preserve">3. Снятие с учета в налоговом органе в качестве налогоплательщика, применяющего патентную систему налогообложения, индивидуального предпринимателя, утратившего право на применение патентной системы налогообложения или прекратившего предпринимательскую деятельность, в отношении которой применяется патентная система налогообложения, осуществляется в течение пяти дней со дня получения налоговым органом заявления , представленного в налоговый орган в соответствии с пунктом 8 статьи 346.45 настоящего Кодекса, или сообщения налогового органа, принявшего такое заявление, об утрате налогоплательщиком права на применение патентной системы налогообложения.</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Датой снятия с учета в налоговом органе индивидуального предпринимателя является дата перехода индивидуального предпринимателя на общий режим налогообложения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специального налогового режима) или дата прекращения предпринимательской деятельности, в отношении которой применялась патентная система налогообложения.</w:t>
      </w:r>
    </w:p>
    <w:p>
      <w:pPr>
        <w:spacing w:after="120"/>
        <w:ind w:firstLine="709"/>
      </w:pPr>
      <w:r>
        <w:rPr>
          <w:sz w:val="24"/>
        </w:rPr>
        <w:t xml:space="preserve">(в ред. Федеральных законов от 27.11.2017 N 335-ФЗ , от 02.07.2021 N 305-ФЗ )</w:t>
      </w:r>
    </w:p>
    <w:p>
      <w:pPr>
        <w:spacing w:after="120"/>
        <w:ind w:firstLine="709"/>
      </w:pPr>
      <w:r>
        <w:rPr>
          <w:sz w:val="24"/>
        </w:rPr>
        <w:t xml:space="preserve">(см. текст в предыдущей редакции )</w:t>
      </w:r>
    </w:p>
    <w:p>
      <w:pPr>
        <w:spacing w:after="120"/>
        <w:ind w:firstLine="709"/>
      </w:pPr>
      <w:r>
        <w:rPr>
          <w:sz w:val="24"/>
        </w:rPr>
        <w:t xml:space="preserve">4. Документ, подтверждающий постановку на учет (снятие с учета) в налоговом органе в качестве налогоплательщика, применяющего патентную систему налогообложения, не выдается.</w:t>
      </w:r>
    </w:p>
    <w:p>
      <w:pPr>
        <w:spacing w:after="120"/>
        <w:ind w:firstLine="709"/>
      </w:pPr>
      <w:r>
        <w:rPr>
          <w:sz w:val="24"/>
        </w:rPr>
        <w:t xml:space="preserve">(п. 4 введен Федеральным законом от 30.11.2016 N 401-ФЗ; в ред. Федеральных законов от 02.07.2021 N 305-ФЗ , от 08.08.2024 N 259-ФЗ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346.46</dc:title>
  <dc:creator>АРБИТРАЖ! · arbi.ru</dc:creator>
  <cp:lastModifiedBy>АРБИТРАЖ!</cp:lastModifiedBy>
  <dcterms:created xsi:type="dcterms:W3CDTF">2026-10-22T22:34:56.477Z</dcterms:created>
</cp:coreProperties>
</file>