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346.45</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Первоисточник: http://pravo.gov.ru/</w:t>
      </w:r>
    </w:p>
    <w:p>
      <w:pPr>
        <w:spacing w:after="120"/>
        <w:ind w:firstLine="709"/>
      </w:pPr>
      <w:r>
        <w:rPr>
          <w:sz w:val="24"/>
        </w:rPr>
        <w:t xml:space="preserve">Раздел: Глава 26.5. Патентная система налогообложения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346.45 НК РФ</w:t>
      </w:r>
    </w:p>
    <w:p>
      <w:pPr>
        <w:spacing w:after="120"/>
        <w:ind w:firstLine="709"/>
      </w:pPr>
      <w:r>
        <w:rPr>
          <w:sz w:val="24"/>
        </w:rPr>
        <w:t xml:space="preserve">- Налоговый орган посчитал, что налогоплательщик неправомерно применял ПСН или утратил право на ее применение, и доначислил налоги по ОСН (УСН)</w:t>
      </w:r>
    </w:p>
    <w:p>
      <w:pPr>
        <w:spacing w:after="120"/>
        <w:ind w:firstLine="709"/>
      </w:pPr>
      <w:r>
        <w:rPr>
          <w:sz w:val="24"/>
        </w:rPr>
        <w:t xml:space="preserve">1. Документом, удостоверяющим право на применение патентной системы налогообложения, является патент на осуществление одного из видов предпринимательской деятельности (если иное не предусмотрено подпунктом 5 пункта 8 статьи 346.43 настоящего Кодекса), в отношении которого настоящим Кодексом или законом субъекта Российской Федерации введена патентная система налогообложения.</w:t>
      </w:r>
    </w:p>
    <w:p>
      <w:pPr>
        <w:spacing w:after="120"/>
        <w:ind w:firstLine="709"/>
      </w:pPr>
      <w:r>
        <w:rPr>
          <w:sz w:val="24"/>
        </w:rPr>
        <w:t xml:space="preserve">(в ред. Федеральных законов от 06.02.2020 N 8-ФЗ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Форма патента и форма заявления на получение патента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21.07.2014 N 244-ФЗ)</w:t>
      </w:r>
    </w:p>
    <w:p>
      <w:pPr>
        <w:spacing w:after="120"/>
        <w:ind w:firstLine="709"/>
      </w:pPr>
      <w:r>
        <w:rPr>
          <w:sz w:val="24"/>
        </w:rPr>
        <w:t xml:space="preserve">(см. текст в предыдущей редакции )</w:t>
      </w:r>
    </w:p>
    <w:p>
      <w:pPr>
        <w:spacing w:after="120"/>
        <w:ind w:firstLine="709"/>
      </w:pPr>
      <w:r>
        <w:rPr>
          <w:sz w:val="24"/>
        </w:rPr>
        <w:t xml:space="preserve">Патент действует на всей территории федеральной территории "Сириус".</w:t>
      </w:r>
    </w:p>
    <w:p>
      <w:pPr>
        <w:spacing w:after="120"/>
        <w:ind w:firstLine="709"/>
      </w:pPr>
      <w:r>
        <w:rPr>
          <w:sz w:val="24"/>
        </w:rPr>
        <w:t xml:space="preserve">(абзац введен Федеральным законом от 11.06.2021 N 199-ФЗ)</w:t>
      </w:r>
    </w:p>
    <w:p>
      <w:pPr>
        <w:spacing w:after="120"/>
        <w:ind w:firstLine="709"/>
      </w:pPr>
      <w:r>
        <w:rPr>
          <w:sz w:val="24"/>
        </w:rPr>
        <w:t xml:space="preserve">Абзац утратил силу. - Федеральный закон от 02.12.2013 N 334-ФЗ.</w:t>
      </w:r>
    </w:p>
    <w:p>
      <w:pPr>
        <w:spacing w:after="120"/>
        <w:ind w:firstLine="709"/>
      </w:pPr>
      <w:r>
        <w:rPr>
          <w:sz w:val="24"/>
        </w:rPr>
        <w:t xml:space="preserve">(см. текст в предыдущей редакции )</w:t>
      </w:r>
    </w:p>
    <w:p>
      <w:pPr>
        <w:spacing w:after="120"/>
        <w:ind w:firstLine="709"/>
      </w:pPr>
      <w:r>
        <w:rPr>
          <w:sz w:val="24"/>
        </w:rPr>
        <w:t xml:space="preserve">Патент действует на всей территории субъекта Российской Федерации, за исключением федеральной территории "Сириус", а также случаев, когда законом субъекта Российской Федерации определена территория действия патентов в соответствии с подпунктом 1.1 пункта 8 статьи 346.43 настоящего Кодекса. В патенте должно содержаться указание на территорию его действия.</w:t>
      </w:r>
    </w:p>
    <w:p>
      <w:pPr>
        <w:spacing w:after="120"/>
        <w:ind w:firstLine="709"/>
      </w:pPr>
      <w:r>
        <w:rPr>
          <w:sz w:val="24"/>
        </w:rPr>
        <w:t xml:space="preserve">(в ред. Федеральных законов от 21.07.2014 N 244-ФЗ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Индивидуальный предприниматель вправе получить несколько патентов.</w:t>
      </w:r>
    </w:p>
    <w:p>
      <w:pPr>
        <w:spacing w:after="120"/>
        <w:ind w:firstLine="709"/>
      </w:pPr>
      <w:r>
        <w:rPr>
          <w:sz w:val="24"/>
        </w:rPr>
        <w:t xml:space="preserve">(в ред. Федерального закона от 21.07.2014 N 244-ФЗ)</w:t>
      </w:r>
    </w:p>
    <w:p>
      <w:pPr>
        <w:spacing w:after="120"/>
        <w:ind w:firstLine="709"/>
      </w:pPr>
      <w:r>
        <w:rPr>
          <w:sz w:val="24"/>
        </w:rPr>
        <w:t xml:space="preserve">(см. текст в предыдущей редакции )</w:t>
      </w:r>
    </w:p>
    <w:p>
      <w:pPr>
        <w:spacing w:after="120"/>
        <w:ind w:firstLine="709"/>
      </w:pPr>
      <w:r>
        <w:rPr>
          <w:sz w:val="24"/>
        </w:rPr>
        <w:t xml:space="preserve">2. Если иное не установлено настоящей статьей, индивидуальный предприниматель подает лично или через представителя, направляет в виде почтового отправления с описью вложения или передает в электронной форме по телекоммуникационным каналам связи заявление на получение патента в налоговый орган по месту жительства не позднее чем за 10 дней до начала применения индивидуальным предпринимателем патентной системы налогообложения, если иное не предусмотрено настоящим пунктом. В случае, если индивидуальный предприниматель планирует осуществлять предпринимательскую деятельность на основе патента в субъекте Российской Федерации, в котором не состоит на учете в налоговом органе по месту жительства или в качестве налогоплательщика, применяющего патентную систему налогообложения, указанное заявление подается в любой территориальный налоговый орган этого субъекта Российской Федерации по выбору индивидуального предпринимателя. В случае, если индивидуальный предприниматель планирует осуществлять предпринимательскую деятельность на основе патента в федеральной территории "Сириус", в которой не состоит на учете в уполномоченном федеральным органом исполнительной власти, уполномоченным по контролю и надзору в области налогов и сборов, налоговом органе по месту жительства или в качестве налогоплательщика, применяющего патентную систему налогообложения, такое заявление подается в указанный налоговый орган. В случае, если индивидуальный предприниматель планирует осуществлять предпринимательскую деятельность на основе патента (за исключением патентов на осуществление видов предпринимательской деятельности, указанных в подпунктах 10 , 11 , 32 , 33 и подпункте 46 (в части, касающейся развозной и разносной розничной торговли) пункта 2 статьи 346.43 настоящего Кодекса) на территории, которая определена законом субъекта Российской Федерации в соответствии с подпунктом 1.1 пункта 8 статьи 346.43 настоящего Кодекса и на которой он не состоит на учете в налоговом органе по месту жительства или в качестве налогоплательщика, применяющего патентную систему налогообложения, указанное заявление подается в любой территориальный налоговый орган по месту планируемого осуществления указанным индивидуальным предпринимателем предпринимательской деятельности, кроме случая, предусмотренного абзацем вторым настоящего пункта.</w:t>
      </w:r>
    </w:p>
    <w:p>
      <w:pPr>
        <w:spacing w:after="120"/>
        <w:ind w:firstLine="709"/>
      </w:pPr>
      <w:r>
        <w:rPr>
          <w:sz w:val="24"/>
        </w:rPr>
        <w:t xml:space="preserve">(в ред. Федеральных законов от 02.12.2013 N 334-ФЗ , от 21.07.2014 N 244-ФЗ , от 30.11.2016 N 401-ФЗ , от 11.06.2021 N 199-ФЗ , от 21.11.2022 N 443-ФЗ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индивидуальный предприниматель планирует осуществлять предпринимательскую деятельность на основе патента на территории городов федерального значения Москвы, Санкт-Петербурга и Севастополя, заявление на получение патента подается в любой по выбору индивидуального предпринимателя территориальный налоговый орган соответствующего города федерального значения, в котором индивидуальный предприниматель планирует осуществлять предпринимательскую деятельность на основе патента, кроме случая, предусмотренного абзацем третьим настоящего пункта.</w:t>
      </w:r>
    </w:p>
    <w:p>
      <w:pPr>
        <w:spacing w:after="120"/>
        <w:ind w:firstLine="709"/>
      </w:pPr>
      <w:r>
        <w:rPr>
          <w:sz w:val="24"/>
        </w:rPr>
        <w:t xml:space="preserve">(абзац введен Федеральным законом от 30.11.2016 N 401-ФЗ)</w:t>
      </w:r>
    </w:p>
    <w:p>
      <w:pPr>
        <w:spacing w:after="120"/>
        <w:ind w:firstLine="709"/>
      </w:pPr>
      <w:r>
        <w:rPr>
          <w:sz w:val="24"/>
        </w:rPr>
        <w:t xml:space="preserve">В случае, если физическое лицо планирует со дня его государственной регистрации в качестве индивидуального предпринимателя осуществлять предпринимательскую деятельность на основе патента в субъекте Российской Федерации либо федеральной территории "Сириус", на территории которых такое лицо состоит на учете в налоговом органе по месту жительства, заявление на получение патента подается одновременно с документами, представляемыми при государственной регистрации физического лица в качестве индивидуального предпринимателя. В этом случае действие патента, выданного индивидуальному предпринимателю, начинается со дня его государственной регистрации.</w:t>
      </w:r>
    </w:p>
    <w:p>
      <w:pPr>
        <w:spacing w:after="120"/>
        <w:ind w:firstLine="709"/>
      </w:pPr>
      <w:r>
        <w:rPr>
          <w:sz w:val="24"/>
        </w:rPr>
        <w:t xml:space="preserve">(абзац введен Федеральным законом от 02.12.2013 N 334-ФЗ; 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уменьшения количества используемых в предпринимательской деятельности объектов (физических показателей), указанных в патенте, индивидуальный предприниматель вправе подать заявление на получение нового патента взамен ранее выданного патента в течение 10 дней со дня изменения физических показателей, характеризующих предпринимательскую деятельность. При этом сумма налога по ранее выданному патенту пересчитывается исходя из срока действия данного патента, исчисляемого с даты начала его действия до даты, предшествующей дате начала действия нового патента, в порядке, установленном абзацем третьим пункта 1 статьи 346.51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При отправке заявления на получение патента по почте днем его представления считается дата отправки почтового отправления. При передаче заявления на получение патента по телекоммуникационным каналам связи днем его представления считается дата его отправки.</w:t>
      </w:r>
    </w:p>
    <w:p>
      <w:pPr>
        <w:spacing w:after="120"/>
        <w:ind w:firstLine="709"/>
      </w:pPr>
      <w:r>
        <w:rPr>
          <w:sz w:val="24"/>
        </w:rPr>
        <w:t xml:space="preserve">3. Налоговый орган обязан в течение пяти дней со дня получения заявления на получение патента, а в случае, предусмотренном абзацем третьим пункта 2 настоящей статьи, со дня государственной регистрации физического лица в качестве индивидуального предпринимателя выдать или направить индивидуальному предпринимателю патент или уведомление об отказе в выдаче патента.</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Патент или уведомление об отказе в выдаче патента выдается индивидуальному предпринимателю под расписку или передается иным способом, свидетельствующим о дате его получения.</w:t>
      </w:r>
    </w:p>
    <w:p>
      <w:pPr>
        <w:spacing w:after="120"/>
        <w:ind w:firstLine="709"/>
      </w:pPr>
      <w:r>
        <w:rPr>
          <w:sz w:val="24"/>
        </w:rPr>
        <w:t xml:space="preserve">(п. 3 в ред. Федерального закона от 02.12.2013 N 334-ФЗ)</w:t>
      </w:r>
    </w:p>
    <w:p>
      <w:pPr>
        <w:spacing w:after="120"/>
        <w:ind w:firstLine="709"/>
      </w:pPr>
      <w:r>
        <w:rPr>
          <w:sz w:val="24"/>
        </w:rPr>
        <w:t xml:space="preserve">(см. текст в предыдущей редакции )</w:t>
      </w:r>
    </w:p>
    <w:p>
      <w:pPr>
        <w:spacing w:after="120"/>
        <w:ind w:firstLine="709"/>
      </w:pPr>
      <w:r>
        <w:rPr>
          <w:sz w:val="24"/>
        </w:rPr>
        <w:t xml:space="preserve">4. Основанием для отказа налоговым органом в выдаче индивидуальному предпринимателю патента является:</w:t>
      </w:r>
    </w:p>
    <w:p>
      <w:pPr>
        <w:spacing w:after="120"/>
        <w:ind w:firstLine="709"/>
      </w:pPr>
      <w:r>
        <w:rPr>
          <w:sz w:val="24"/>
        </w:rPr>
        <w:t xml:space="preserve">1) несоответствие в заявлении на получение патента вида предпринимательской деятельности перечню видов предпринимательской деятельности, в отношении которых на территории субъекта Российской Федерации либо федеральной территории "Сириус" в соответствии со статьей 346.43 настоящего Кодекса введена патентная система налогообложения;</w:t>
      </w:r>
    </w:p>
    <w:p>
      <w:pPr>
        <w:spacing w:after="120"/>
        <w:ind w:firstLine="709"/>
      </w:pPr>
      <w:r>
        <w:rPr>
          <w:sz w:val="24"/>
        </w:rPr>
        <w:t xml:space="preserve">(в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2) указание срока действия патента, не соответствующего пункту 5 настоящей статьи;</w:t>
      </w:r>
    </w:p>
    <w:p>
      <w:pPr>
        <w:spacing w:after="120"/>
        <w:ind w:firstLine="709"/>
      </w:pPr>
      <w:r>
        <w:rPr>
          <w:sz w:val="24"/>
        </w:rPr>
        <w:t xml:space="preserve">3) нарушение условия перехода на патентную систему налогообложения, установленного абзацем вторым пункта 8 настоящей статьи;</w:t>
      </w:r>
    </w:p>
    <w:p>
      <w:pPr>
        <w:spacing w:after="120"/>
        <w:ind w:firstLine="709"/>
      </w:pPr>
      <w:r>
        <w:rPr>
          <w:sz w:val="24"/>
        </w:rPr>
        <w:t xml:space="preserve">4) наличие недоимки по налогу, подлежащему уплате в связи с применением патентной системы налогообложения;</w:t>
      </w:r>
    </w:p>
    <w:p>
      <w:pPr>
        <w:spacing w:after="120"/>
        <w:ind w:firstLine="709"/>
      </w:pPr>
      <w:r>
        <w:rPr>
          <w:sz w:val="24"/>
        </w:rPr>
        <w:t xml:space="preserve">(в ред. Федерального закона от 02.12.2013 N 334-ФЗ)</w:t>
      </w:r>
    </w:p>
    <w:p>
      <w:pPr>
        <w:spacing w:after="120"/>
        <w:ind w:firstLine="709"/>
      </w:pPr>
      <w:r>
        <w:rPr>
          <w:sz w:val="24"/>
        </w:rPr>
        <w:t xml:space="preserve">(см. текст в предыдущей редакции )</w:t>
      </w:r>
    </w:p>
    <w:p>
      <w:pPr>
        <w:spacing w:after="120"/>
        <w:ind w:firstLine="709"/>
      </w:pPr>
      <w:r>
        <w:rPr>
          <w:sz w:val="24"/>
        </w:rPr>
        <w:t xml:space="preserve">5) незаполнение обязательных полей в заявлении на получение патента.</w:t>
      </w:r>
    </w:p>
    <w:p>
      <w:pPr>
        <w:spacing w:after="120"/>
        <w:ind w:firstLine="709"/>
      </w:pPr>
      <w:r>
        <w:rPr>
          <w:sz w:val="24"/>
        </w:rPr>
        <w:t xml:space="preserve">(пп. 5 введен Федеральным законом от 21.07.2014 N 244-ФЗ)</w:t>
      </w:r>
    </w:p>
    <w:p>
      <w:pPr>
        <w:spacing w:after="120"/>
        <w:ind w:firstLine="709"/>
      </w:pPr>
      <w:r>
        <w:rPr>
          <w:sz w:val="24"/>
        </w:rPr>
        <w:t xml:space="preserve">5. Патент выдается по выбору индивидуального предпринимателя на период от одного до двенадцати месяцев включительно в пределах календарного года, если иное не установлено настоящей статьей.</w:t>
      </w:r>
    </w:p>
    <w:p>
      <w:pPr>
        <w:spacing w:after="120"/>
        <w:ind w:firstLine="709"/>
      </w:pPr>
      <w:r>
        <w:rPr>
          <w:sz w:val="24"/>
        </w:rPr>
        <w:t xml:space="preserve">(в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6. Налогоплательщик считается утратившим право на применение патентной системы налогообложения и перешедшим на общий режим налогообложения (на упрощенную систему налогообложения, на систему налогообложения для сельскохозяйственных товаропроизводителей (в случае применения налогоплательщиком соответствующего режима налогообложения) с начала налогового периода, на который ему был выдан патент, в случае:</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1) если за предшествующий календарный год или с начала календарного года доходы налогоплательщика от реализации, определяемые в соответствии со статьей 249 настоящего Кодекса, по всем видам предпринимательской деятельности, в отношении которых применяется патентная система налогообложения, превысили 10 миллионов рублей, если иное не установлено настоящим подпунктом.</w:t>
      </w:r>
    </w:p>
    <w:p>
      <w:pPr>
        <w:spacing w:after="120"/>
        <w:ind w:firstLine="709"/>
      </w:pPr>
      <w:r>
        <w:rPr>
          <w:sz w:val="24"/>
        </w:rPr>
        <w:t xml:space="preserve">Налогоплательщик считается утратившим право на применение патентной системы налогообложения с начала налогового периода, приходящегося на 2026 год, если доходы налогоплательщика от реализации, определяемые в соответствии со статьей 249 настоящего Кодекса, по всем видам предпринимательской деятельности, в отношении которых применяется патентная система налогообложения, за 2025 год или в течение 2026 года превысили 20 миллионов рублей.</w:t>
      </w:r>
    </w:p>
    <w:p>
      <w:pPr>
        <w:spacing w:after="120"/>
        <w:ind w:firstLine="709"/>
      </w:pPr>
      <w:r>
        <w:rPr>
          <w:sz w:val="24"/>
        </w:rPr>
        <w:t xml:space="preserve">Налогоплательщик считается утратившим право на применение патентной системы налогообложения с начала налогового периода, приходящегося на 2027 год, если доходы налогоплательщика от реализации, определяемые в соответствии со статьей 249 настоящего Кодекса, по всем видам предпринимательской деятельности, в отношении которых применяется патентная система налогообложения, за 2026 год или в течение 2027 года превысили 15 миллионов рублей;</w:t>
      </w:r>
    </w:p>
    <w:p>
      <w:pPr>
        <w:spacing w:after="120"/>
        <w:ind w:firstLine="709"/>
      </w:pPr>
      <w:r>
        <w:rPr>
          <w:sz w:val="24"/>
        </w:rPr>
        <w:t xml:space="preserve">(пп. 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 если в течение налогового периода налогоплательщиком было допущено несоответствие требованиям, установленным пунктами 5 и 6 статьи 346.43 настоящего Кодекса;</w:t>
      </w:r>
    </w:p>
    <w:p>
      <w:pPr>
        <w:spacing w:after="120"/>
        <w:ind w:firstLine="709"/>
      </w:pPr>
      <w:r>
        <w:rPr>
          <w:sz w:val="24"/>
        </w:rPr>
        <w:t xml:space="preserve">(в ред. Федерального закона от 06.02.2020 N 8-ФЗ)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с 1 января 2017 года. - Федеральный закон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4) если в течение налогового периода налогоплательщиком, применяющим патентную систему налогообложения по видам предпринимательской деятельности, указанным в подпунктах 45 и 46 пункта 2 статьи 346.43 настоящего Кодекса, была осуществлена реализация товаров, не относящихся к розничной торговле в соответствии с подпунктом 1 пункта 3 статьи 346.43 настоящего Кодекса.</w:t>
      </w:r>
    </w:p>
    <w:p>
      <w:pPr>
        <w:spacing w:after="120"/>
        <w:ind w:firstLine="709"/>
      </w:pPr>
      <w:r>
        <w:rPr>
          <w:sz w:val="24"/>
        </w:rPr>
        <w:t xml:space="preserve">(пп. 4 введен Федеральным законом от 29.09.2019 N 325-ФЗ)</w:t>
      </w:r>
    </w:p>
    <w:p>
      <w:pPr>
        <w:spacing w:after="120"/>
        <w:ind w:firstLine="709"/>
      </w:pPr>
      <w:r>
        <w:rPr>
          <w:sz w:val="24"/>
        </w:rPr>
        <w:t xml:space="preserve">В случае, если налогоплательщик применяет в календарном году патентную систему налогообложения и упрощенную систему налогообложения, при определении величины доходов от реализации для целей соблюдения ограничения, установленного настоящим пунктом, учитываются доходы по обоим указанным специальным налоговым режимам.</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7. Суммы налогов, подлежащие уплате в соответствии с общим режимом налогообложения (упрощенной системой налогообложения, системой налогообложения для сельскохозяйственных товаропроизводителей), а также суммы торгового сбора за период, в котором индивидуальный предприниматель утратил право на применение патентной системы налогообложения по основаниям, указанным в пункте 6 настоящей статьи, исчисляются и уплачиваются индивидуальным предпринимателем в порядке, предусмотренном законодательством Российской Федерации о налогах и сборах для вновь зарегистрированных индивидуальных предпринимателей. При этом указанные индивидуальные предприниматели не уплачивают пени в случае несвоевременной уплаты налогов (авансовых платежей по налогам), подлежащих уплате в соответствии с общим режимом налогообложения (упрощенной системой налогообложения, системой налогообложения для сельскохозяйственных товаропроизводителей), и сумм торгового сбора в течение того периода, в котором применялась патентная система налогообложения.</w:t>
      </w:r>
    </w:p>
    <w:p>
      <w:pPr>
        <w:spacing w:after="120"/>
        <w:ind w:firstLine="709"/>
      </w:pPr>
      <w:r>
        <w:rPr>
          <w:sz w:val="24"/>
        </w:rPr>
        <w:t xml:space="preserve">Сумма налога на доходы физических лиц, сумма налога, уплачиваемого при применении упрощенной системы налогообложения, сумма налога, уплачиваемого при применении системы налогообложения для сельскохозяйственных товаропроизводителей, подлежащие уплате за налоговый период, в котором индивидуальный предприниматель утратил право на применение патентной системы налогообложения в соответствии с пунктом 6 настоящей статьи, уменьшаются на сумму налога, уплаченного в связи с применением патентной системы налогообложения.</w:t>
      </w:r>
    </w:p>
    <w:p>
      <w:pPr>
        <w:spacing w:after="120"/>
        <w:ind w:firstLine="709"/>
      </w:pPr>
      <w:r>
        <w:rPr>
          <w:sz w:val="24"/>
        </w:rPr>
        <w:t xml:space="preserve">Индивидуальный предприниматель, утративший право на применение патентной системы налогообложения и начавший исполнять обязанности налогоплательщика налога на добавленную стоимость, суммы налога на добавленную стоимость по приобретенным (ввезенным) товарам (работам, услугам), которые до утраты права на применение патентной системы налогообложения не были использованы при применении данной системы налогообложения, принимает к вычету в порядке, предусмотренном главой 21 настоящего Кодекса.</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Индивидуальный предприниматель, утративший право на применение патентной системы налогообложения и начавший исполнять обязанности налогоплательщика налога на добавленную стоимость, суммы налога на добавленную стоимость по приобретенным (ввезенным) до утраты права на применение патентной системы налогообложения основным средствам или нематериальным активам принимает к вычету в порядке, предусмотренном главой 21 настоящего Кодекса, в случае, если до утраты права на применение патентной системы налогообложения указанные основные средства не были введены в эксплуатацию или нематериальные активы не были приняты к учету.</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(п. 7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8. Индивидуальный предприниматель обязан заявить в налоговый орган об утрате права на применение патентной системы налогообложения по основаниям, указанным в пункте 6 настоящей статьи, или о прекращении предпринимательской деятельности, в отношении которой применяется патентная система налогообложения, в течение 10 календарных дней со дня наступления обстоятельства, являющегося основанием для утраты права на применение патентной системы налогообложения, или со дня прекращения предпринимательской деятельности, в отношении которой применялась патентная система налогообложения, если иное не установлено настоящей статьей.</w:t>
      </w:r>
    </w:p>
    <w:p>
      <w:pPr>
        <w:spacing w:after="120"/>
        <w:ind w:firstLine="709"/>
      </w:pPr>
      <w:r>
        <w:rPr>
          <w:sz w:val="24"/>
        </w:rPr>
        <w:t xml:space="preserve">(в ред. Федеральных законов от 02.12.2013 N 334-ФЗ , от 30.11.2016 N 401-ФЗ , от 27.11.2017 N 335-ФЗ , от 21.11.2022 N 443-ФЗ )</w:t>
      </w:r>
    </w:p>
    <w:p>
      <w:pPr>
        <w:spacing w:after="120"/>
        <w:ind w:firstLine="709"/>
      </w:pPr>
      <w:r>
        <w:rPr>
          <w:sz w:val="24"/>
        </w:rPr>
        <w:t xml:space="preserve">(см. текст в предыдущей редакции )</w:t>
      </w:r>
    </w:p>
    <w:p>
      <w:pPr>
        <w:spacing w:after="120"/>
        <w:ind w:firstLine="709"/>
      </w:pPr>
      <w:r>
        <w:rPr>
          <w:sz w:val="24"/>
        </w:rPr>
        <w:t xml:space="preserve">Индивидуальный предприниматель, утративший право на применение патентной системы налогообложения или прекративший предпринимательскую деятельность, в отношении которой применялась патентная система налогообложения, до истечения срока действия патента, вправе вновь перейти на патентную систему налогообложения по этому же виду предпринимательской деятельности не ранее чем со следующего календарного года.</w:t>
      </w:r>
    </w:p>
    <w:p>
      <w:pPr>
        <w:spacing w:after="120"/>
        <w:ind w:firstLine="709"/>
      </w:pPr>
      <w:r>
        <w:rPr>
          <w:sz w:val="24"/>
        </w:rPr>
        <w:t xml:space="preserve">Заявление об утрате права на применение патентной системы налогообложения подается в любой из налоговых органов, в которых индивидуальный предприниматель состоит на учете в качестве налогоплательщика, применяющего патентную систему налогообложения, по выбору этого индивидуального предпринимателя с указанием реквизитов всех имеющихся патентов с не истекшим на дату подачи указанного заявления сроком действия. Форма указанного заявления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02.12.2013 N 334-ФЗ;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9. Индивидуальный предприниматель - гражданин Российской Федерации, призванный в соответствии с Указом Президента Российской Федерации от 21 сентября 2022 года N 647 "Об объявлении частичной мобилизации в Российской Федерации" (далее в настоящем пункте - Указ) на военную службу по мобилизации в Вооруженные Силы Российской Федерации (далее в настоящем пункте - мобилизованное лицо), получивший патент, срок действия которого истекает в период прохождения мобилизованным лицом военной службы, начиная с даты, непосредственно следующей за датой окончания действия указанного патента, считается получившим новый патент по тому же виду деятельности, действующий на той же территории и на тот же срок, но не позднее 31 декабря включительно соответствующего года, без подачи заявления на получение патента.</w:t>
      </w:r>
    </w:p>
    <w:p>
      <w:pPr>
        <w:spacing w:after="120"/>
        <w:ind w:firstLine="709"/>
      </w:pPr>
      <w:r>
        <w:rPr>
          <w:sz w:val="24"/>
        </w:rPr>
        <w:t xml:space="preserve">После окончания периода прохождения мобилизованным лицом военной службы такое лицо в срок не позднее 15-го числа включительно третьего месяца, следующего за месяцем окончания периода частичной мобилизации, объявленной в соответствии с Указом , или увольнения мобилизованного лица с военной службы по основаниям, установленным Указом , вправе уведомить налоговый орган:</w:t>
      </w:r>
    </w:p>
    <w:p>
      <w:pPr>
        <w:spacing w:after="120"/>
        <w:ind w:firstLine="709"/>
      </w:pPr>
      <w:r>
        <w:rPr>
          <w:sz w:val="24"/>
        </w:rPr>
        <w:t xml:space="preserve">о ведении в период его мобилизации предпринимательской деятельности, в отношении которой применялась патентная система налогообложения;</w:t>
      </w:r>
    </w:p>
    <w:p>
      <w:pPr>
        <w:spacing w:after="120"/>
        <w:ind w:firstLine="709"/>
      </w:pPr>
      <w:r>
        <w:rPr>
          <w:sz w:val="24"/>
        </w:rPr>
        <w:t xml:space="preserve">о прекращении в период его мобилизации предпринимательской деятельности, в отношении которой применялась патентная система налогообложения, до истечения срока действия патента. В этом случае сумма налога пересчитывается в порядке, аналогичном порядку, установленному пунктом 1 статьи 346.51 настоящего Кодекса;</w:t>
      </w:r>
    </w:p>
    <w:p>
      <w:pPr>
        <w:spacing w:after="120"/>
        <w:ind w:firstLine="709"/>
      </w:pPr>
      <w:r>
        <w:rPr>
          <w:sz w:val="24"/>
        </w:rPr>
        <w:t xml:space="preserve">об утрате права на применение в период его мобилизации патентной системы налогообложения.</w:t>
      </w:r>
    </w:p>
    <w:p>
      <w:pPr>
        <w:spacing w:after="120"/>
        <w:ind w:firstLine="709"/>
      </w:pPr>
      <w:r>
        <w:rPr>
          <w:sz w:val="24"/>
        </w:rPr>
        <w:t xml:space="preserve">Если в течение указанного в абзаце втором настоящего пункта срока мобилизованное лицо не уведомило налоговый орган о ведении в период его мобилизации предпринимательской деятельности, в отношении которой применялась патентная система налогообложения, либо о прекращении такой деятельности в период его мобилизации до истечения срока действия патента, указанное лицо считается прекратившим предпринимательскую деятельность, в отношении которой применялась патентная система налогообложения, с даты начала его мобилизации. В этом случае сумма налога пересчитывается в порядке, аналогичном порядку, установленному пунктом 1 статьи 346.51 настоящего Кодекса.</w:t>
      </w:r>
    </w:p>
    <w:p>
      <w:pPr>
        <w:spacing w:after="120"/>
        <w:ind w:firstLine="709"/>
      </w:pPr>
      <w:r>
        <w:rPr>
          <w:sz w:val="24"/>
        </w:rPr>
        <w:t xml:space="preserve">(п. 9 введен Федеральным законом от 21.11.2022 N 443-ФЗ)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346.45</dc:title>
  <dc:creator>АРБИТРАЖ! · arbi.ru</dc:creator>
  <cp:lastModifiedBy>АРБИТРАЖ!</cp:lastModifiedBy>
  <dcterms:created xsi:type="dcterms:W3CDTF">2026-10-22T13:11:21.350Z</dcterms:created>
</cp:coreProperties>
</file>