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363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 Транспортный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20.10.2005 N 131-ФЗ)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Уплата (перечисление) налога и авансовых платежей по налогу производится налогоплательщиками в бюджет по месту нахождения транспортных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02.04.2014 N 52-ФЗ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абз. 2 п. 1 ст. 363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29.09.2019 N 325-ФЗ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сроков уплаты налога отдельными налогоплательщиками Курской области см. Постановление Правительства РФ от 07.12.2024 N 1735.</w:t>
      </w:r>
    </w:p>
    <w:p>
      <w:pPr>
        <w:spacing w:after="120"/>
        <w:ind w:firstLine="709"/>
      </w:pPr>
      <w:r>
        <w:rPr>
          <w:sz w:val="24"/>
        </w:rPr>
        <w:t xml:space="preserve">Налог подлежит уплате налогоплательщиками - физическими лицами в срок не позднее 1 декабря года, следующего за истекшим налоговым периодом,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02.12.2013 N 334-ФЗ , от 23.11.2015 N 320-ФЗ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Налог, исчисленный по результатам перерасчета суммы ранее исчисленного налога, подлежит уплате налогоплательщиками - физическими лицами в срок не позднее 28-го числа третьего месяца, следующего за месяцем, в котором сформировано налоговое уведомление в связи с данным перерасчетом.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1 ст. 363 дополняется абз. 5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абз. 1 п. 2 ст. 363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В течение налогового периода налогоплательщики-организации уплачивают авансовые платежи по налогу, если законами субъектов Российской Федерации не предусмотрено иное. По истечении налогового периода налогоплательщики-организации уплачивают сумму налога, исчисленную в порядке, предусмотренном пунктом 2 статьи 362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20.10.2005 N 131-ФЗ , от 04.11.2014 N 347-ФЗ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2019 года. - Федеральный закон от 03.07.2016 N 249-ФЗ (ред. 30.09.2017).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Налогоплательщики - физические лица уплачивают налог на основании налогового уведомления , направляемого налоговым органом.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04.11.2014 N 347-ФЗ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28.11.2009 N 283-ФЗ)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указанные в абзаце первом настоящего пункта, уплачивают налог не более чем за три налоговых периода, предшествующих календарному году направления налогового уведомления, указанного в абзаце втором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28.11.2009 N 283-ФЗ)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18.06.2005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4 ст. 363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4. В целях обеспечения полноты уплаты налога налогоплательщиками-организациями налоговые органы передают (направляют) указанным налогоплательщикам-организациям (их обособленным подразделениям) по месту нахождения принадлежащих этим организациям транспортных средств сообщения об исчисленных налоговыми органами суммах налога (далее в настоящей статье - сообщение об исчисленной сумме налога) в следующие сроки: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течение десяти дней после составления налоговым органом сообщения об исчисленной сумме налога, подлежащей уплате соответствующим налогоплательщиком-организацией за истекший налоговый период, но не позднее шести месяцев со дня истечения установленного срока уплаты налога за указанный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2) не позднее двух месяцев со дня получения налоговым органом документов и (или) иной информации, влекущих исчисление (перерасчет) суммы налога, подлежащей уплате соответствующим налогоплательщиком-организацией за предыдущие налоговые периоды;</w:t>
      </w:r>
    </w:p>
    <w:p>
      <w:pPr>
        <w:spacing w:after="120"/>
        <w:ind w:firstLine="709"/>
      </w:pPr>
      <w:r>
        <w:rPr>
          <w:sz w:val="24"/>
        </w:rPr>
        <w:t xml:space="preserve">3) не позднее трех месяцев со дня получения налоговым органом сведений, содержащихся в едином государственном реестре юридических лиц, о том, что соответствующая организация находится в процессе ликвидации, в отношении организации принято решение о предстоящем исключении из единого государственного реестра юридических лиц, а также решение о возбуждении производства по делу о банкротстве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02.07.2021 N 305-ФЗ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не позднее одного месяца со дня истечения установленного срока уплаты авансового платежа по налогу по истечении каждого отчетного периода, подлежащего уплате организацией, которой передано (направлено) сообщение об исчисленной сумме налога в соответствии с подпунктом 3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5) не позднее пяти дней со дня получения налоговым органом сведений, содержащихся в государственном реестре аккредитованных филиалов, представительств иностранных юридических лиц, о представлении налогоплательщиком - иностранной организацией заявления о прекращении действия аккредитации филиала, представительства указанной иностранной организации.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5. Сообщение об исчисленной сумме налога составляется на основе документов и иной информации, имеющихся у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абз. 2 п. 5 ст. 363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 сообщении об исчисленной сумме налога должны быть указаны объект налогообложения, налоговая база, налоговый период, налоговая ставка, сумма исчисленного налога.</w:t>
      </w:r>
    </w:p>
    <w:p>
      <w:pPr>
        <w:spacing w:after="120"/>
        <w:ind w:firstLine="709"/>
      </w:pPr>
      <w:r>
        <w:rPr>
          <w:sz w:val="24"/>
        </w:rPr>
        <w:t xml:space="preserve">Сообщение об исчисленной сумме налога передается налоговым органом налогоплательщику-организации (ее обособленному подразделению) в электронной форме по телекоммуникационным каналам связи через оператора электронного документооборота или через личный кабинет налогоплательщика, а в случае невозможности передачи указанными способами сообщение об исчисленной сумме налога направляется по почте заказным письмом. В случае направления сообщения об исчисленной сумме налога по почте заказным письмом такое сообщение считается полученным по истечении шести дней с даты направления заказного письма.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Налогоплательщик-организация вправе получить сообщение об исчисленной сумме налога в любом налоговом органе на основании заявления о выдаче сообщения об исчисленной сумме налога. Сообщение об исчисленной сумме налога передается (направляется) руководителю организации (ее представителю) в срок не позднее пяти дней со дня получения налоговым органом заявления о выдаче сообщения об исчисленной сумме налога.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выдаче сообщения об исчисленной сумме налога, порядок ее заполнения, формат представления такого заявления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абз. 1 п. 6 ст. 363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6. Налогоплательщик-организация (ее обособленное подразделение) вправе в течение двадцати дней со дня получения сообщения об исчисленной сумме налога (в том числе в случае несоответствия уплаченной налогоплательщиком суммы налога сумме налога, указанной в сообщении об исчисленной сумме налога, за соответствующий период) представить в налоговый орган пояснения и (или) документы, подтверждающие правильность исчисления, полноту и своевременность уплаты налога, обоснованность применения пониженных налоговых ставок, налоговых льгот или наличие оснований для освобождения от уплаты налога, предусмотренных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02.07.2021 N 305-ФЗ , от 29.11.2021 N 382-ФЗ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Форма пояснений налогоплательщика-организации (ее обособленного подразделения) в связи с полученным сообщением об исчисленной сумме налога, порядок ее заполнения и формат представления таких пояснений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7 ст. 363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7. Представленные налогоплательщиком-организацией (ее обособленным подразделением) пояснения и (или) документы рассматриваются налоговым органом в течение одного месяца со дня их получения. В целях получения налоговым органом дополнительных сведений и (или) документов, связанных с исчислением налога, руководитель (заместитель руководителя) налогового органа вправе продлить срок рассмотрения представленных налогоплательщиком-организацией (ее обособленным подразделением) пояснений и (или) документов не более чем на один месяц, уведомив об этом налогоплательщика-организацию (ее обособленное подразделение).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результатах рассмотрения представленных налогоплательщиком-организацией (ее обособленным подразделением) пояснений и (или) документов налоговый орган информирует налогоплательщика-организацию (ее обособленное подразделение) в срок, указанный в абзаце первом настоящего пункта, а в случае, если по результатам рассмотрения налоговым органом представленных налогоплательщиком-организацией (ее обособленным подразделением) пояснений и (или) документов сумма налога, указанная в сообщении об исчисленной сумме налога, изменилась, налоговый орган передает (направляет) налогоплательщику-организации (ее обособленному подразделению) уточненное сообщение об исчисленной сумме налога в течение десяти дней после составления такого сообщения.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363</dc:title>
  <dc:creator>АРБИТРАЖ! · arbi.ru</dc:creator>
  <cp:lastModifiedBy>АРБИТРАЖ!</cp:lastModifiedBy>
  <dcterms:created xsi:type="dcterms:W3CDTF">2026-10-22T19:06:52.600Z</dcterms:created>
</cp:coreProperties>
</file>