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373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Налог на имущество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Налогоплательщиками налога (далее в настоящей главе - налогоплательщики) признаются организации, имеющие имущество, признаваемое объектом налогообложения в соответствии со статьей 374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30.10.2009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Утратил силу с 1 января 2017 года. - Федеральные законы от 01.12.2007 N 310-ФЗ , от 30.07.2010 N 242-ФЗ 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1.2. Не признаются налогоплательщиками UEFA (Union of European Football Associations) и дочерние организации UEFA в период по 31 декабря 2021 года включительно, FIFA (Federation Internationale de Football Association) и дочерние организации FIFA, указанные в Федеральном законе "О подготовке и проведении в Российской Федерации чемпионата мира по футболу FIFA 2018 года, Кубка конфедераций FIFA 2017 года, чемпионата Европы по футболу UEFA 2020 года и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20.04.2021 N 101-ФЗ)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признаются налогоплательщиками конфедерации, национальные футбольные ассоциации (в том числе Российский футбольный союз), Организационный комитет "Россия-2018", дочерние организации Организационного комитета "Россия-2018", производители медиаинформации FIFA, поставщики товаров (работ, услуг) FIFA, определенные Федеральным законом "О подготовке и проведении в Российской Федерации чемпионата мира по футболу FIFA 2018 года, Кубка конфедераций FIFA 2017 года, чемпионата Европы по футболу UEFA 2020 года и внесении изменений в отдельные законодательные акты Российской Федерации", в отношении имущества, используемого ими только в целях осуществления мероприятий, предусмотренных указанным Федеральным законом , а также в период по 31 декабря 2021 года включительно Российский футбольный союз, локальная организационная структура, коммерческие партнеры UEFA, поставщики товаров (работ, услуг) UEFA и вещатели UEFA, определенные указанным Федеральным законом , в отношении имущества, используемого ими только в целях осуществления мероприятий по подготовке и проведению в Российской Федерации чемпионата Европы по футболу UEFA 2020 года, предусмотренных указанным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20.04.2021 N 101-ФЗ)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признаются налогоплательщиками организации, зарегистрированные на территории Курильских островов, в течение периода использования такими организациями права на освобождение от исполнения обязанностей налогоплательщика налога на прибыль организаций в соответствии со статьей 246.3 настоящего Кодекса. В случае утраты организацией в соответствии с пунктом 3 статьи 246.3 настоящего Кодекса такого права она признается налогоплательщиком с 1-го числа налогового периода, в котором утрачено такое право, и сумма налога (авансового платежа по налогу) подлежит восстановлению и уплате в бюджет в установленном порядке с уплатой соответствующих пеней, начисляемых со дня, следующего за установленным статьей 383 настоящего Кодекса днем уплаты налога (авансового платежа по налогу).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09.03.2022 N 50-ФЗ)</w:t>
      </w:r>
    </w:p>
    <w:p>
      <w:pPr>
        <w:spacing w:after="120"/>
        <w:ind w:firstLine="709"/>
      </w:pPr>
      <w:r>
        <w:rPr>
          <w:sz w:val="24"/>
        </w:rPr>
        <w:t xml:space="preserve">(п. 1.2 в ред. Федерального закона от 01.05.2019 N 101-ФЗ)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Деятельность иностранной организации признается приводящей к образованию постоянного представительства в Российской Федерации в соответствии со статьей 306 настоящего Кодекса, если иное не предусмотрено международными договорами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373</dc:title>
  <dc:creator>АРБИТРАЖ! · arbi.ru</dc:creator>
  <cp:lastModifiedBy>АРБИТРАЖ!</cp:lastModifiedBy>
  <dcterms:created xsi:type="dcterms:W3CDTF">2026-10-22T22:47:22.281Z</dcterms:created>
</cp:coreProperties>
</file>