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база определяется отдельно в отношении каждого объекта недвижимого имущества, а также в отношении имущества, входящего в состав Единой системы газоснабжения в соответствии с Федеральным законом от 31 марта 1999 года N 69-ФЗ "О газоснабжении в Российской Федерации" (далее в настоящей главе - имущество, входящее в состав Единой системы газоснабжения).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03.08.2018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объект недвижимого имущества, подлежащий налогообложению, имеет фактическое местонахождение на территориях разных субъектов Российской Федерации, либо на территории субъекта Российской Федерации и в федеральной территории "Сириус", либо на территории субъекта Российской Федерации и в территориальном море Российской Федерации (на континентальном шельфе Российской Федерации или в исключительной экономической зоне Российской Федерации), в отношении указанного объекта недвижимого имущества налоговая база определяется отдельно и принимается при исчислении налога в соответствующем субъекте Российской Федерации, федеральной территории "Сириус" в части, пропорциональной доле балансовой стоимости объекта недвижимого имущества на территории соответствующего субъекта Российской Федерации, федеральной территории "Сириус".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04.10.2014 N 284-ФЗ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3 ст. 376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Налоговая база определяется налогоплательщиками самостоятельно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4. Средняя стоимость имущества, признаваемого объектом налогообложения, за отчетный период определяется как частное от деления суммы, полученной в результате сложения величин остаточной стоимости имущества (без учета имущества, налоговая база в отношении которого определяется как его кадастровая стоимость) на 1-е число каждого месяца отчетного периода и 1-е число месяца, следующего за отчетным периодом, на количество месяцев в отчетном периоде, увеличенное на единицу.</w:t>
      </w:r>
    </w:p>
    <w:p>
      <w:pPr>
        <w:spacing w:after="120"/>
        <w:ind w:firstLine="709"/>
      </w:pPr>
      <w:r>
        <w:rPr>
          <w:sz w:val="24"/>
        </w:rPr>
        <w:t xml:space="preserve">Среднегодовая стоимость имущества, признаваемого объектом налогообложения, за налоговый период определяется как частное от деления суммы, полученной в результате сложения величин остаточной стоимости имущества (без учета имущества, налоговая база в отношении которого определяется как его кадастровая стоимость) на 1-е число каждого месяца налогового периода и последнее число налогового периода, на количество месяцев в налоговом периоде, увеличенное на единицу.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02.11.2013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02.11.2013 N 307-ФЗ.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01.01.2030 п. 6 ст. 376 утрачивает силу (ФЗ от 27.11.2010 N 308-ФЗ ).</w:t>
      </w:r>
    </w:p>
    <w:p>
      <w:pPr>
        <w:spacing w:after="120"/>
        <w:ind w:firstLine="709"/>
      </w:pPr>
      <w:r>
        <w:rPr>
          <w:sz w:val="24"/>
        </w:rPr>
        <w:t xml:space="preserve">6. Налоговая база, определяемая как среднегодовая стоимость имущества, уменьшается на сумму законченных капитальных вложений на строительство, реконструкцию и (или) модернизацию вводимых, реконструируемых и (или) модернизируемых судоходных гидротехнических сооружений, расположенных на внутренних водных путях Российской Федерации, портовых гидротехнических сооружений, сооружений инфраструктуры воздушного транспорта (за исключением системы централизованной заправки самолетов, космодрома), учтенных в балансовой стоимости данных объектов.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Положение настоящего пункта не применяется в отношении законченных капитальных вложений, учтенных в балансовой стоимости указанных объектов до 1 января 2010 года.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27.11.2010 N 308-ФЗ)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376</dc:title>
  <dc:creator>АРБИТРАЖ! · arbi.ru</dc:creator>
  <cp:lastModifiedBy>АРБИТРАЖ!</cp:lastModifiedBy>
  <dcterms:created xsi:type="dcterms:W3CDTF">2026-10-22T22:34:55.475Z</dcterms:created>
</cp:coreProperties>
</file>