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377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30. Налог на имущество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28.11.2011 N 336-ФЗ)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Налоговая база в рамках договора простого товарищества (договора о совместной деятельности), договора инвестиционного товарищества определяется исходя из остаточной стоимости признаваемого объектом налогообложения имущества, внесенного налогоплательщиком по договору простого товарищества (договору о совместной деятельности), договору инвестиционного товарищества, а также исходя из остаточной стоимости иного признаваемого объектом налогообложения, имущества, приобретенного и (или) созданного в процессе совместной деятельности, составляющего общее имущество товарищей, учитываемого на отдельном балансе товарищества участником договора товарищества, ведущим общие дела, если иное не установлено статьей 378.2 настоящего Кодекса. Каждый участник договора простого товарищества, договора инвестиционного товарищества производит исчисление и уплату налога в отношении признаваемого объектом налогообложения имущества, переданного им в совместную деятельность. В отношении имущества, приобретенного и (или) созданного в процессе совместной деятельности, исчисление и уплата налога производятся участниками договора товарищества пропорционально стоимости их вклада в общее дело.</w:t>
      </w:r>
    </w:p>
    <w:p>
      <w:pPr>
        <w:spacing w:after="120"/>
        <w:ind w:firstLine="709"/>
      </w:pPr>
      <w:r>
        <w:rPr>
          <w:sz w:val="24"/>
        </w:rPr>
        <w:t xml:space="preserve">(в ред. Федеральных законов от 28.11.2011 N 336-ФЗ , от 02.11.2013 N 307-ФЗ )</w:t>
      </w:r>
    </w:p>
    <w:p>
      <w:pPr>
        <w:spacing w:after="120"/>
        <w:ind w:firstLine="709"/>
      </w:pPr>
      <w:r>
        <w:rPr>
          <w:sz w:val="24"/>
        </w:rPr>
        <w:t xml:space="preserve">(см. текст в предыдущей редакции )</w:t>
      </w:r>
    </w:p>
    <w:p>
      <w:pPr>
        <w:spacing w:after="120"/>
        <w:ind w:firstLine="709"/>
      </w:pPr>
      <w:r>
        <w:rPr>
          <w:sz w:val="24"/>
        </w:rPr>
        <w:t xml:space="preserve">2. Лицо, ведущее учет общего имущества товарищей, обязано для целей налогообложения сообщать не позднее 20-го числа месяца, следующего за отчетным периодом, каждому налогоплательщику - участнику договора простого товарищества (договора о совместной деятельности), договора инвестиционного товарищества сведения об остаточной стоимости имущества, составляющего общее имущество товарищей, на 1-е число каждого месяца соответствующего отчетного периода и о доле каждого участника в общем имуществе товарищей, а также иные сведения, сообщение которых предусмотрено статьей 378.2 настоящего Кодекса. При этом лицо, ведущее учет общего имущества товарищей, сообщает сведения, необходимые для определения налоговой базы.</w:t>
      </w:r>
    </w:p>
    <w:p>
      <w:pPr>
        <w:spacing w:after="120"/>
        <w:ind w:firstLine="709"/>
      </w:pPr>
      <w:r>
        <w:rPr>
          <w:sz w:val="24"/>
        </w:rPr>
        <w:t xml:space="preserve">(в ред. Федеральных законов от 28.11.2011 N 336-ФЗ , от 02.11.2013 N 307-ФЗ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377</dc:title>
  <dc:creator>АРБИТРАЖ! · arbi.ru</dc:creator>
  <cp:lastModifiedBy>АРБИТРАЖ!</cp:lastModifiedBy>
  <dcterms:created xsi:type="dcterms:W3CDTF">2026-10-22T20:20:21.083Z</dcterms:created>
</cp:coreProperties>
</file>