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Сумма налога исчисляется по итогам налогового периода как произведение соответствующей налоговой ставки и налоговой базы , определенной за налоговый период , с учетом особенностей, установленных статьей 385.3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Сумма налога, подлежащая уплате в бюджет по итогам налогового периода, определяется как разница между суммой налога, исчисленной в соответствии с пунктом 1 настоящей статьи, и суммами авансовых платежей по налогу, исчисленных в течение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3. Сумма налога, подлежащая уплате в бюджет, исчисляется отдельно в отношении имущества, подлежащего налогообложению по местонахождению организации (месту постановки на учет в налоговых органах постоянного представительства иностранной организации), в отношении имущества каждого обособленного подразделения организации, имеющего отдельный баланс , в отношении каждого объекта недвижимого имущества, находящегося вне местонахождения организации, обособленного подразделения организации, имеющего отдельный баланс, или постоянного представительства иностранной организации, в отношении имущества, входящего в состав Единой системы газоснабжения , в отношении имущества, налоговая база в отношении которого определяется как его кадастровая стоимость, а также в отношении имущества, облагаемого по разным налоговым ставкам.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28.11.2009 N 284-ФЗ , от 02.11.2013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Сумма авансового платежа по налогу исчисляется по итогам каждого отчетного периода в размере одной четвертой произведения соответствующей налоговой ставки и средней стоимости имущества (за исключением имущества, указанного в абзацах первом - третьем пункта 24 статьи 381 настоящего Кодекса), определенной за отчетный период в соответствии с пунктом 4 статьи 376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В отношении объекта налогообложения, прекратившего свое существование в связи с его гибелью или уничтожением, исчисление налога прекращается с 1-го числа месяца гибели или уничтожения такого объекта на основании заявления о его гибели или уничтожении, представленного налогоплательщиком в налоговый орган по своему выбору. С указанным заявлением налогоплательщик вправе представить документы, подтверждающие факт гибели или уничтожения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Рассмотрение налоговым органом заявления о гибели или уничтожении объекта налогообложения, в том числе направление запроса сведений, подтверждающих факт гибели или уничтожения объекта налогообложения, и рассмотрение такого запроса, направление налогоплательщику уведомления о прекращении исчисления налога в связи с гибелью или уничтожением объекта налогообложения либо сообщения об отсутствии основания для прекращения исчисления налога в связи с гибелью или уничтожением объекта налогообложения осуществляются в порядке, аналогичном порядку, предусмотренному пунктом 3.1 статьи 362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гибели или уничтожении объекта налогообложения, порядок ее заполнения, формат представления такого заявления в электронной форме, формы уведомления о прекращении исчисления налога в связи с гибелью или уничтожением объекта налогообложения, сообщения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не представил в налоговый орган заявление о гибели или уничтожении объекта налогообложения, исчисление налога прекращается с 1-го числа месяца гибели или уничтожения такого объекта на основании сведений, полученных налоговым органом в соответствии с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4.2 ст. 382 (в ред. ФЗ от 28.06.2022 N 225-ФЗ) применяется налогоплательщиками - участниками соглашений о защите и поощрении капиталовложений, стороной которых является РФ и которые заключены после 01.06.2022.</w:t>
      </w:r>
    </w:p>
    <w:p>
      <w:pPr>
        <w:spacing w:after="120"/>
        <w:ind w:firstLine="709"/>
      </w:pPr>
      <w:r>
        <w:rPr>
          <w:sz w:val="24"/>
        </w:rPr>
        <w:t xml:space="preserve">4.2. Налогоплательщик - участник соглашения о защите и поощрении капиталовложений при исчислении суммы налога (авансового платежа по налогу) вправе применить налоговый вычет для СЗПК в порядке и на условиях, которые предусмотрены статьей 382.1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28.06.2022 N 225-ФЗ)</w:t>
      </w:r>
    </w:p>
    <w:p>
      <w:pPr>
        <w:spacing w:after="120"/>
        <w:ind w:firstLine="709"/>
      </w:pPr>
      <w:r>
        <w:rPr>
          <w:sz w:val="24"/>
        </w:rPr>
        <w:t xml:space="preserve">5. В случае возникновения ( прекращения ) у налогоплательщика в течение налогового (отчетного) периода права собственности (права хозяйственного ведения) на объекты недвижимого имущества, указанные в статье 378.2 настоящего Кодекса, исчисление суммы налога (сумм авансовых платежей по налогу) в отношении данных объектов недвижимого имущества осуществляется с учетом коэффициента , определяемого как отношение количества полных месяцев, в течение которых данные объекты недвижимого имущества находились в собственности (в хозяйственном ведении) налогоплательщика, к количеству месяцев в налоговом (отчетном) периоде,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02.11.2013 N 307-ФЗ , от 02.04.2014 N 52-ФЗ , от 02.07.2021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возникновение права собственности (права хозяйственного ведения) на объекты недвижимого имущества, указанные в статье 378.2 настоящего Кодекса, произошло до 15-го числа соответствующего месяца включительно или прекращение указанного права произошло после 15-го числа соответствующего месяца, за полный месяц принимается месяц возникновения (прекращения) указанного права.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396-ФЗ; 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возникновение права собственности (права хозяйственного ведения) на объекты недвижимого имущества, указанные в статье 378.2 настоящего Кодекса, произошло после 15-го числа соответствующего месяца или прекращение указанного права произошло до 15-го числа соответствующего месяца включительно, месяц возникновения (прекращения) указанного права не учитывается при определении коэффициента, указанного в настоящем пункте.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396-ФЗ; 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случае изменения в течение налогового (отчетного) периода характеристик объектов недвижимого имущества, указанных в статье 378.2 настоящего Кодекса, исчисление суммы налога (сумм авансовых платежей по налогу) в отношении данных объектов недвижимого имущества осуществляется с учетом коэффициента , определяемого в порядке, аналогичном установленному пунктом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03.08.2018 N 334-ФЗ; в ред. Федеральных законов от 23.11.2020 N 374-ФЗ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отношении имущества, налоговая база в отношении которого определяется как его кадастровая стоимость, сумма налога (суммы авансовых платежей по налогу) исчисляется с учетом особенностей, установленных статьей 378.2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02.11.2013 N 307-ФЗ)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7 ст. 382 дополняется абз. 2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8. Налогоплательщики - российские организации, имеющие право на налоговые льготы, установленные законодательством о налогах и сборах в отношении объектов налогообложения, налоговая база по которым определяется как их кадастровая стоимость,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>
      <w:pPr>
        <w:spacing w:after="120"/>
        <w:ind w:firstLine="709"/>
      </w:pPr>
      <w:r>
        <w:rPr>
          <w:sz w:val="24"/>
        </w:rPr>
        <w:t xml:space="preserve"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пунктом 3 статьи 361.1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Форма заявления налогоплательщика о предоставлении налоговой льготы, порядок ее заполнения, формат представления такого заявления в электронной форме,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spacing w:after="120"/>
        <w:ind w:firstLine="709"/>
      </w:pPr>
      <w:r>
        <w:rPr>
          <w:sz w:val="24"/>
        </w:rPr>
        <w:t xml:space="preserve">В случае возникновения (прекращения) у налогоплательщика в течение налогового (отчетного) периода права на налоговую льготу исчисление суммы налога (суммы авансового платежа по налогу) в отношении объекта налогообложения, по которому предоставляется налоговая льгота, производится с учетом коэффициента , определяемого как отношение числа полных месяцев, в течение которых отсутствует налоговая льгота, к числу календарных месяцев в налоговом (отчетном) периоде. При этом месяц возникновения права на налоговую льготу, а также месяц прекращения указанного права принимается за полный месяц.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382</dc:title>
  <dc:creator>АРБИТРАЖ! · arbi.ru</dc:creator>
  <cp:lastModifiedBy>АРБИТРАЖ!</cp:lastModifiedBy>
  <dcterms:created xsi:type="dcterms:W3CDTF">2026-10-22T22:36:08.239Z</dcterms:created>
</cp:coreProperties>
</file>