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385.3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28.12.2016 N 464-ФЗ)</w:t>
      </w:r>
    </w:p>
    <w:p>
      <w:pPr>
        <w:spacing w:after="120"/>
        <w:ind w:firstLine="709"/>
      </w:pPr>
      <w:r>
        <w:rPr>
          <w:sz w:val="24"/>
        </w:rPr>
        <w:t xml:space="preserve">1. В отношении железнодорожных путей общего пользования и сооружений, являющихся их неотъемлемой технологической частью, соответствующих требованиям , установленным Правительством Российской Федерации, впервые принятых на учет в качестве объектов основных средств начиная с 1 января 2017 года, сумма налога исчисляется с применением коэффициента К жд , значение которого определяется в соответствии с пунктом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В течение шести налоговых периодов начиная с 1-го числа налогового периода, в котором соответствующее имущество было впервые принято на учет в качестве объекта основных средств, коэффициент К жд принимается равным:</w:t>
      </w:r>
    </w:p>
    <w:p>
      <w:pPr>
        <w:spacing w:after="120"/>
        <w:ind w:firstLine="709"/>
      </w:pPr>
      <w:r>
        <w:rPr>
          <w:sz w:val="24"/>
        </w:rPr>
        <w:t xml:space="preserve">0 - в течение первого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0,1 - в течение второго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0,2 - в течение третьего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0,4 - в течение четвертого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0,6 - в течение пятого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0,8 - в течение шестого налогового периода.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385.3</dc:title>
  <dc:creator>АРБИТРАЖ! · arbi.ru</dc:creator>
  <cp:lastModifiedBy>АРБИТРАЖ!</cp:lastModifiedBy>
  <dcterms:created xsi:type="dcterms:W3CDTF">2026-10-22T20:25:54.676Z</dcterms:created>
</cp:coreProperties>
</file>