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403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Налог на имущество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23.11.2020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04.10.2014 N 284-ФЗ)</w:t>
      </w:r>
    </w:p>
    <w:p>
      <w:pPr>
        <w:spacing w:after="120"/>
        <w:ind w:firstLine="709"/>
      </w:pPr>
      <w:r>
        <w:rPr>
          <w:sz w:val="24"/>
        </w:rPr>
        <w:t xml:space="preserve">1. Если иное не установлено настоящим пунктом, налоговая база определяется в отношении каждого объекта налогообложения как его кадастровая стоимость, внесенная в Единый государственный реестр недвижимости и подлежащая применению с 1 января года, являющегося налоговым периодом , с учетом особенностей,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30.11.2016 N 401-ФЗ , от 15.04.2019 N 63-ФЗ , от 26.03.2022 N 67-ФЗ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Налоговая база в отношении объекта налогообложения за налоговый период 2023 года определяется как его кадастровая стоимость, внесенная в Единый государственный реестр недвижимости и подлежащая применению с 1 января 2022 года с учетом особенностей, предусмотренных настоящей статьей, в случае, если кадастровая стоимость такого объекта налогообложения, внесенная в Единый государственный реестр недвижимости и подлежащая применению с 1 января 2023 года, превышает кадастровую стоимость такого объекта налогообложения, внесенную в Единый государственный реестр недвижимости и подлежащую применению с 1 января 2022 года, за исключением случаев, если кадастровая стоимость соответствующего объекта налогообложения увеличилась вследствие изменения его характеристик.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26.03.2022 N 67-ФЗ)</w:t>
      </w:r>
    </w:p>
    <w:p>
      <w:pPr>
        <w:spacing w:after="120"/>
        <w:ind w:firstLine="709"/>
      </w:pPr>
      <w:r>
        <w:rPr>
          <w:sz w:val="24"/>
        </w:rPr>
        <w:t xml:space="preserve">2. В отношении объекта налогообложения, образованного в течение налогового периода, налоговая база в данном налоговом периоде определяется как его кадастровая стоимость на день внесения в Единый государственный реестр недвижимости сведений, являющихся основанием для определения кадастровой стоимости такого объекта.</w:t>
      </w:r>
    </w:p>
    <w:p>
      <w:pPr>
        <w:spacing w:after="120"/>
        <w:ind w:firstLine="709"/>
      </w:pPr>
      <w:r>
        <w:rPr>
          <w:sz w:val="24"/>
        </w:rPr>
        <w:t xml:space="preserve">Изменение кадастровой стоимости объекта налогообложения в течение налогового периода не учитывается при определении налоговой базы в этом и предыдущих налоговых периодах, если иное не предусмотрено законодательством Российской Федерации, регулирующим проведение государственной кадастровой оценки, и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23.11.2020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Абзацы третий - четвертый утратили силу. - Федеральный закон от 23.11.2020 N 374-ФЗ.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изменения кадастровой стоимости объекта налогообложения вследствие установления его рыночной стоимости сведения об измененной кадастровой стоимости, внесенные в Единый государственный реестр недвижимости, учитываются при определении налоговой базы начиная с даты начала применения для целей налогообложения сведений об изменяемой кадастровой стоимости.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23.11.2020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03.08.2018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Налоговая база в отношении объекта незавершенного строительства, находящегося в общей собственности, в случае, если его проектируемым назначением является многоквартирный дом (далее в настоящем пункте - объект незавершенного строительства), определяется как часть кадастровой стоимости объекта незавершенного строительства, соответствующая площади помещений, исходя из которой определена доля налогоплательщика в праве общей собственности на такой объект незавершенного строительства.</w:t>
      </w:r>
    </w:p>
    <w:p>
      <w:pPr>
        <w:spacing w:after="120"/>
        <w:ind w:firstLine="709"/>
      </w:pPr>
      <w:r>
        <w:rPr>
          <w:sz w:val="24"/>
        </w:rPr>
        <w:t xml:space="preserve">Для определения налоговой базы в соответствии с настоящим пунктом налогоплательщик вправе представить в налоговый орган по своему выбору уведомление о площади помещений, исходя из которой определена его доля в праве общей собственности на объект незавершенного строительства (далее в настоящем пункте - уведомление), с приложением предусмотренных законодательством Российской Федерации документов, подтверждающих площадь указанных помещений. Уведомление и указанные документы могут быть представлены в налоговый орган через многофункциональный центр предоставления государственных и муниципальных услуг.</w:t>
      </w:r>
    </w:p>
    <w:p>
      <w:pPr>
        <w:spacing w:after="120"/>
        <w:ind w:firstLine="709"/>
      </w:pPr>
      <w:r>
        <w:rPr>
          <w:sz w:val="24"/>
        </w:rPr>
        <w:t xml:space="preserve">Уведомление рассматривается налоговым органом в течение 30 дней со дня его получения. В случае направления налоговым органом запроса в соответствии с пунктом 13 статьи 85 настоящего Кодекса в связи с отсутствием сведений, необходимых для рассмотрения уведомления, руководитель (заместитель руководителя) налогового органа вправе продлить срок рассмотрения уведомления не более чем на 30 дней, уведомив об этом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При выявлении оснований, препятствующих определению налоговой базы в соответствии с уведомлением, налоговый орган информирует об этом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 не представил в налоговый орган уведомление, определение налоговой базы в соответствии с настоящим пунктом осуществляется на основании сведений, полученных налоговым органом в соответствии с настоящим Кодексом и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Форма уведомления, порядок ее заполнения, формат представления уведомления в электронной форме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3. Налоговая база в отношении квартиры, части жилого дома определяется как ее кадастровая стоимость, уменьшенная на величину кадастровой стоимости 20 квадратных метров общей площади этой квартиры, части жилого дома.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Налоговая база в отношении комнаты, части квартиры определяется как ее кадастровая стоимость, уменьшенная на величину кадастровой стоимости 10 квадратных метров площади этой комнаты, части квартиры.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Налоговая база в отношении жилого дома определяется как его кадастровая стоимость, уменьшенная на величину кадастровой стоимости 50 квадратных метров общей площади этого жилого дома.</w:t>
      </w:r>
    </w:p>
    <w:p>
      <w:pPr>
        <w:spacing w:after="120"/>
        <w:ind w:firstLine="709"/>
      </w:pPr>
      <w:r>
        <w:rPr>
          <w:sz w:val="24"/>
        </w:rPr>
        <w:t xml:space="preserve">6. Налоговая база в отношении единого недвижимого комплекса, в состав которого входит хотя бы один жилой дом, определяется как его кадастровая стоимость, уменьшенная на один миллион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30.09.2017 N 286-ФЗ)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6.1. Налоговая база в отношении объектов налогообложения, указанных в пунктах 3 - 5 настоящей статьи, находящихся в собственности физических лиц, имеющих трех и более несовершеннолетних детей (детей в возрасте до 23 лет, обучающихся в образовательных организациях по очной форме обучения), уменьшается на величину кадастровой стоимости 5 квадратных метров общей площади квартиры, площади части квартиры, комнаты и 7 квадратных метров общей площади жилого дома, части жилого дома в расчете на каждого ребенка.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Налоговый вычет, предусмотренный настоящим пунктом, предоставляется в отношении одного объекта налогообложения каждого вида (квартира, часть квартиры, комната, жилой дом, часть жилого дома) в порядке, аналогичном порядку, предусмотренному пунктами 6 и 7 статьи 407 настоящего Кодекса, в том числе в случае непредставления в налоговый орган соответствующего заявления, уведомления.</w:t>
      </w:r>
    </w:p>
    <w:p>
      <w:pPr>
        <w:spacing w:after="120"/>
        <w:ind w:firstLine="709"/>
      </w:pPr>
      <w:r>
        <w:rPr>
          <w:sz w:val="24"/>
        </w:rPr>
        <w:t xml:space="preserve">(п. 6.1 введен Федеральным законом от 15.04.2019 N 63-ФЗ)</w:t>
      </w:r>
    </w:p>
    <w:p>
      <w:pPr>
        <w:spacing w:after="120"/>
        <w:ind w:firstLine="709"/>
      </w:pPr>
      <w:r>
        <w:rPr>
          <w:sz w:val="24"/>
        </w:rPr>
        <w:t xml:space="preserve">7. Представительные органы муниципальных образований (законодательные органы городов федерального значения Москвы, Санкт-Петербурга и Севастополя, представительный орган федеральной территории "Сириус") вправе увеличивать размеры налоговых вычетов , предусмотренных пунктами 3 - 6.1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15.04.2019 N 63-ФЗ , от 11.06.2021 N 199-ФЗ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В случае, если при применении налоговых вычетов, предусмотренных пунктами 3 - 6.1 настоящей статьи, налоговая база принимает отрицательное значение, в целях исчисления налога такая налоговая база принимается равной нулю.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15.04.2019 N 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403</dc:title>
  <dc:creator>АРБИТРАЖ! · arbi.ru</dc:creator>
  <cp:lastModifiedBy>АРБИТРАЖ!</cp:lastModifiedBy>
  <dcterms:created xsi:type="dcterms:W3CDTF">2026-10-22T22:02:15.427Z</dcterms:created>
</cp:coreProperties>
</file>