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408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Налог на имущество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04.10.2014 N 284-ФЗ)</w:t>
      </w:r>
    </w:p>
    <w:p>
      <w:pPr>
        <w:spacing w:after="120"/>
        <w:ind w:firstLine="709"/>
      </w:pPr>
      <w:r>
        <w:rPr>
          <w:sz w:val="24"/>
        </w:rPr>
        <w:t xml:space="preserve">1. Сумма налога исчисляется налоговыми органами по истечении налогового периода отдельно по каждому объекту налогообложения как соответствующая налоговой ставке процентная доля налоговой базы с учетом особенностей, установленных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Сумма налога исчисляется на основании сведений, имеющихся у органов, осуществляющих государственный кадастровый учет и государственную регистрацию прав на недвижимое имущество, и иных сведений, представленных в налоговые органы в соответствии с настоящим Кодексом и другими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08.08.2024 N 259-ФЗ)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В отношении объекта налогообложения, прекратившего свое существование в связи с его гибелью или уничтожением, исчисление налога прекращается с 1-го числа месяца гибели или уничтожения такого объекта на основании заявления о его гибели или уничтожении, представленного налогоплательщиком в налоговый орган по своему выбору. С указанным заявлением налогоплательщик вправе представить документы , подтверждающие факт гибели или уничтожения объекта налогообложения. Указанные заявление и документы могут быть представлены в налоговый орган через многофункциональный центр предоставления государственных и муниципальных услуг.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документы, подтверждающие факт гибели или уничтожения объекта налогообложения, в налоговом органе отсутствуют, в том числе не представлены налогоплательщиком самостоятельно, налоговый орган по информации, указанной в заявлении налогоплательщика о гибели или уничтожении объекта налогообложения, запрашивает сведения, подтверждающие факт гибели или уничтожения объекта налогообложения, у органов и иных лиц, у которых имеются эти сведения.</w:t>
      </w:r>
    </w:p>
    <w:p>
      <w:pPr>
        <w:spacing w:after="120"/>
        <w:ind w:firstLine="709"/>
      </w:pPr>
      <w:r>
        <w:rPr>
          <w:sz w:val="24"/>
        </w:rPr>
        <w:t xml:space="preserve">Орган или иное лицо, получившие запрос налогового органа о представлении сведений, подтверждающих факт гибели или уничтожения объекта налогообложения, исполняет указанный запрос в течение семи дней со дня его получения или в тот же срок сообщает в налоговый орган о причинах неисполнения запроса.</w:t>
      </w:r>
    </w:p>
    <w:p>
      <w:pPr>
        <w:spacing w:after="120"/>
        <w:ind w:firstLine="709"/>
      </w:pPr>
      <w:r>
        <w:rPr>
          <w:sz w:val="24"/>
        </w:rPr>
        <w:t xml:space="preserve">Налоговый орган в течение трех дней со дня получения указанного сообщения обязан проинформировать налогоплательщика о неполучении по запросу сведений, подтверждающих факт гибели или уничтожения объекта налогообложения, и о необходимости представления налогоплательщиком подтверждающих документов в налоговый орган.</w:t>
      </w:r>
    </w:p>
    <w:p>
      <w:pPr>
        <w:spacing w:after="120"/>
        <w:ind w:firstLine="709"/>
      </w:pPr>
      <w:r>
        <w:rPr>
          <w:sz w:val="24"/>
        </w:rPr>
        <w:t xml:space="preserve">Заявление о гибели или уничтожении объекта налогообложения рассматривается налоговым органом в течение 30 дней со дня его получения. В случае направления налоговым органом запроса, предусмотренного настоящим пунктом, руководитель (заместитель руководителя) налогового органа вправе продлить срок рассмотрения такого заявления не более чем на 30 дней, уведомив об этом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23.11.2020 N 374-ФЗ)</w:t>
      </w:r>
    </w:p>
    <w:p>
      <w:pPr>
        <w:spacing w:after="120"/>
        <w:ind w:firstLine="709"/>
      </w:pPr>
      <w:r>
        <w:rPr>
          <w:sz w:val="24"/>
        </w:rPr>
        <w:t xml:space="preserve">По результатам рассмотрения заявления о гибели или уничтожении объекта налогообложения налоговый орган направляет налогоплательщику способом, указанным в этом заявлении, уведомление о прекращении исчисления налога в связи с гибелью или уничтожением объекта налогообложения либо сообщение об отсутствии основания для прекращения исчисления налога в связи с гибелью или уничтожением объекта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23.11.2020 N 374-ФЗ)</w:t>
      </w:r>
    </w:p>
    <w:p>
      <w:pPr>
        <w:spacing w:after="120"/>
        <w:ind w:firstLine="709"/>
      </w:pPr>
      <w:r>
        <w:rPr>
          <w:sz w:val="24"/>
        </w:rPr>
        <w:t xml:space="preserve">В уведомлении о прекращении исчисления налога в связи с гибелью или уничтожением объекта налогообложения должны быть указаны основания прекращения исчисления налога, объекты налогообложения и период, начиная с которого исчисление налога прекращается. В сообщении об отсутствии основания для прекращения исчисления налога в связи с гибелью или уничтожением объекта налогообложения должны быть указаны основания для отказа в прекращении исчисления налога и объекты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23.11.2020 N 374-ФЗ)</w:t>
      </w:r>
    </w:p>
    <w:p>
      <w:pPr>
        <w:spacing w:after="120"/>
        <w:ind w:firstLine="709"/>
      </w:pPr>
      <w:r>
        <w:rPr>
          <w:sz w:val="24"/>
        </w:rPr>
        <w:t xml:space="preserve">Форма заявления о гибели или уничтожении объекта налогообложения, порядок ее заполнения, формат представления такого заявления в электронной форме, формы уведомления о прекращении исчисления налога в связи с гибелью или уничтожением объекта налогообложения, сообщения об отсутствии основания для прекращения исчисления налога в связи с гибелью или уничтожением объекта налогообложения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23.11.2020 N 374-ФЗ)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налогоплательщик не представил в налоговый орган заявление о гибели или уничтожении объекта налогообложения, исчисление налога прекращается с 1-го числа месяца гибели или уничтожения такого объекта на основании сведений, полученных налоговым органом в соответствии с настоящим Кодексом и другими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15.04.2019 N 63-ФЗ)</w:t>
      </w:r>
    </w:p>
    <w:p>
      <w:pPr>
        <w:spacing w:after="120"/>
        <w:ind w:firstLine="709"/>
      </w:pPr>
      <w:r>
        <w:rPr>
          <w:sz w:val="24"/>
        </w:rPr>
        <w:t xml:space="preserve">3. В случае, если объект налогообложения находится в общей долевой собственности, налог исчисляется в соответствии с пунктом 1 настоящей статьи с учетом положений пункта 8 настоящей статьи для каждого из участников долевой собственности пропорционально его доле в праве собственности на такой объект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В случае, если объект налогообложения находится в общей совместной собственности, налог исчисляется в соответствии с пунктом 1 настоящей статьи с учетом положений пункта 8 настоящей статьи для каждого из участников совместной собственности в равных долях.</w:t>
      </w:r>
    </w:p>
    <w:p>
      <w:pPr>
        <w:spacing w:after="120"/>
        <w:ind w:firstLine="709"/>
      </w:pPr>
      <w:r>
        <w:rPr>
          <w:sz w:val="24"/>
        </w:rPr>
        <w:t xml:space="preserve">4. В случае изменения в течение налогового периода доли налогоплательщика в праве общей собственности на объект налогообложения сумма налога исчисляется с учетом коэффициента, определяемого в соответствии с пунктом 5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5. В случае возникновения (прекращения) у налогоплательщика в течение налогового периода права собственности на имущество исчисление суммы налога в отношении данного имущества производится с учетом коэффициента, определяемого как отношение числа полных месяцев, в течение которых это имущество находилось в собственности налогоплательщика, к числу календарных месяцев в налоговом периоде.</w:t>
      </w:r>
    </w:p>
    <w:p>
      <w:pPr>
        <w:spacing w:after="120"/>
        <w:ind w:firstLine="709"/>
      </w:pPr>
      <w:r>
        <w:rPr>
          <w:sz w:val="24"/>
        </w:rPr>
        <w:t xml:space="preserve">Если возникновение права собственности на имущество произошло до 15-го числа соответствующего месяца включительно или прекращение права собственности на имущество произошло после 15-го числа соответствующего месяца, за полный месяц принимается месяц возникновения (прекращения) указанного права.</w:t>
      </w:r>
    </w:p>
    <w:p>
      <w:pPr>
        <w:spacing w:after="120"/>
        <w:ind w:firstLine="709"/>
      </w:pPr>
      <w:r>
        <w:rPr>
          <w:sz w:val="24"/>
        </w:rPr>
        <w:t xml:space="preserve">Если возникновение права собственности на имущество произошло после 15-го числа соответствующего месяца или прекращение указанного права произошло до 15-го числа соответствующего месяца включительно, месяц возникновения (прекращения) указанного права не учитывается при определении коэффициента, указанного в настоящем пункте.</w:t>
      </w:r>
    </w:p>
    <w:p>
      <w:pPr>
        <w:spacing w:after="120"/>
        <w:ind w:firstLine="709"/>
      </w:pPr>
      <w:r>
        <w:rPr>
          <w:sz w:val="24"/>
        </w:rPr>
        <w:t xml:space="preserve">5.1. В случае изменения в течение налогового периода характеристик объекта налогообложения исчисление суммы налога в отношении такого объекта налогообложения производится с учетом коэффициента, определяемого в порядке, аналогичном установленному пунктом 5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03.08.2018 N 334-ФЗ; в ред. Федеральных законов от 23.11.2020 N 374-ФЗ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В случае возникновения (прекращения) у налогоплательщика в течение налогового периода права на налоговую льготу исчисление суммы налога производится с учетом коэффициента, определяемого как отношение числа полных месяцев, в течение которых отсутствует налоговая льгота, к числу календарных месяцев в налоговом периоде. При этом месяц возникновения права на налоговую льготу, а также месяц прекращения указанного права принимается за полный месяц.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23.11.2020 N 374-ФЗ.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В отношении имущества, перешедшего по наследству физическому лицу, налог исчисляется со дня открытия наследства.</w:t>
      </w:r>
    </w:p>
    <w:p>
      <w:pPr>
        <w:spacing w:after="120"/>
        <w:ind w:firstLine="709"/>
      </w:pPr>
      <w:r>
        <w:rPr>
          <w:sz w:val="24"/>
        </w:rPr>
        <w:t xml:space="preserve">8. Сумма налога за первые три налоговых периода с начала применения порядка определения налоговой базы исходя из кадастровой стоимости объекта налогообложения исчисляется с учетом положений пункта 9 настоящей статьи по следующей формуле: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 = (Н1 - Н2) x К + Н2,</w:t>
      </w:r>
    </w:p>
    <w:p>
      <w:pPr>
        <w:spacing w:after="120"/>
        <w:ind w:firstLine="709"/>
      </w:pPr>
      <w:r>
        <w:rPr>
          <w:sz w:val="24"/>
        </w:rPr>
        <w:t xml:space="preserve">где Н - сумма налога, подлежащая уплате. В случае прекращения у налогоплательщика в течение налогового периода права собственности на указанный объект налогообложения, возникновения (прекращения) права на налоговую льготу, изменения доли в праве общей собственности на объект налогообложения исчисление суммы налога (Н) производится с учетом положений пунктов 4 - 6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Н1 - сумма налога, исчисленная в порядке, предусмотренном пунктом 1 настоящей статьи, исходя из налоговой базы, определенной в соответствии со статьей 403 настоящего Кодекса, без учета положений пунктов 4 - 6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Н2 - сумма налога, исчисленная исходя из инвентаризационной стоимости объекта налогообложения (без учета положений пунктов 4 - 6 настоящей статьи) за последний налоговый период, в котором в отношении такого объекта налогообложения применялся порядок определения налоговой базы исходя из его инвентаризационной стоимости;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23.11.2020 N 374-ФЗ)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- коэффициент, равный:</w:t>
      </w:r>
    </w:p>
    <w:p>
      <w:pPr>
        <w:spacing w:after="120"/>
        <w:ind w:firstLine="709"/>
      </w:pPr>
      <w:r>
        <w:rPr>
          <w:sz w:val="24"/>
        </w:rPr>
        <w:t xml:space="preserve">0,2 - применительно к первому налоговому периоду, в котором налоговая база определяется в соответствующем муниципальном образовании (городе федерального значения Москве, Санкт-Петербурге или Севастополе) в соответствии со статьей 403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0,4 - применительно ко второму налоговому периоду, в котором налоговая база определяется в соответствующем муниципальном образовании (городе федерального значения Москве, Санкт-Петербурге или Севастополе) в соответствии со статьей 403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0,6 - применительно к третьему налоговому периоду, в котором налоговая база определяется в соответствующем муниципальном образовании (городе федерального значения Москве, Санкт-Петербурге или Севастополе) в соответствии со статьей 403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03.08.2018 N 334-ФЗ.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Начиная с четвертого налогового периода, в котором налоговая база определяется в соответствующем муниципальном образовании (городе федерального значения Москве, Санкт-Петербурге или Севастополе) в соответствии со статьей 403 настоящего Кодекса, исчисление суммы налога производится в соответствии с настоящей статьей без учета положений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Предусмотренная настоящим пунктом формула не применяется при исчислении налога в отношении объектов налогообложения, включенных в перечень, определяемый в соответствии с пунктом 7 статьи 378.2 настоящего Кодекса, а также объектов налогообложения, предусмотренных абзацем вторым пункта 10 статьи 378.2 настоящего Кодекса, за исключением гаражей и машино-мест, расположенных в таких объектах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24.11.2014 N 366-ФЗ; в ред. Федеральных законов от 03.08.2018 N 334-ФЗ , от 29.09.2019 N 325-ФЗ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8.1. В случае, если сумма налога, исчисленная в соответствии с настоящей статьей исходя из кадастровой стоимости объекта налогообложения (без учета положений пунктов 4 , 5 , 6 настоящей статьи), превышает сумму налога, исчисленную исходя из кадастровой стоимости в отношении этого объекта налогообложения (без учета положений пунктов 4 , 5 , 6 настоящей статьи) за предыдущий налоговый период с учетом коэффициента 1,1, сумма налога подлежит уплате в размере, равном сумме налога, исчисленной в соответствии с настоящей статьей исходя из кадастровой стоимости этого объекта налогообложения (без учета положений пунктов 4 , 5 , 6 настоящей статьи) за предыдущий налоговый период с учетом коэффициента 1,1, а также с учетом положений пунктов 4 , 5 , 6 настоящей статьи, примененных к налоговому периоду, за который исчисляется сумма налога.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Положения настоящего пункта применяются при исчислении налога начиная с третьего налогового периода, в котором налоговая база определяется в соответствующем муниципальном образовании (городе федерального значения Москве, Санкт-Петербурге или Севастополе) в соответствии со статьей 403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Положения настоящего пункта не применяются при исчислении налога с учетом положений пункта 5.1 настоящей статьи, а также при исчислении налога в отношении объектов налогообложения, включенных в перечень, определяемый в соответствии с пунктом 7 статьи 378.2 настоящего Кодекса, а также объектов налогообложения, предусмотренных абзацем вторым пункта 10 статьи 378.2 настоящего Кодекса, за исключением гаражей и машино-мест, расположенных в таких объектах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29.09.2019 N 325-ФЗ , от 29.11.2021 N 382-ФЗ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8.1 введен Федеральным законом от 03.08.2018 N 334-ФЗ)</w:t>
      </w:r>
    </w:p>
    <w:p>
      <w:pPr>
        <w:spacing w:after="120"/>
        <w:ind w:firstLine="709"/>
      </w:pPr>
      <w:r>
        <w:rPr>
          <w:sz w:val="24"/>
        </w:rPr>
        <w:t xml:space="preserve">8.2. В отношении объекта налогообложения, образованного начиная с четвертого налогового периода, в котором налоговая база определяется в соответствующем муниципальном образовании (городе федерального значения Москве, Санкт-Петербурге или Севастополе) в соответствии со статьей 403 настоящего Кодекса, сумма налога подлежит уплате в размере, равном сумме налога, исчисленной в соответствии с настоящей статьей с учетом коэффициента 0,6 применительно к первому налоговому периоду, за который исчисляется налог в отношении этого объекта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Положения настоящего пункта не применяются при исчислении налога в отношении объектов налогообложения, включенных в перечень, определяемый в соответствии с пунктом 7 статьи 378.2 настоящего Кодекса, а также объектов налогообложения, предусмотренных абзацем вторым пункта 10 статьи 378.2 настоящего Кодекса, за исключением гаражей и машино-мест, расположенных в таких объектах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(п. 8.2 введен Федеральным законом от 23.11.2020 N 374-ФЗ)</w:t>
      </w:r>
    </w:p>
    <w:p>
      <w:pPr>
        <w:spacing w:after="120"/>
        <w:ind w:firstLine="709"/>
      </w:pPr>
      <w:r>
        <w:rPr>
          <w:sz w:val="24"/>
        </w:rPr>
        <w:t xml:space="preserve">9. В случае, если исчисленное в соответствии с пунктом 8 настоящей статьи в отношении объекта налогообложения значение суммы налога Н2 превышает соответствующее значение суммы налога Н1, сумма налога, подлежащая уплате налогоплательщиком, исчисляется без учета положений пункта 8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10. Налогоплательщики при наличии предусмотренных законодательством о налогах и сборах оснований, влекущих перерасчет суммы ранее исчисленного налога, вправе представить в налоговый орган по своему выбору заявление о перерасчете суммы ранее исчисленного налога.</w:t>
      </w:r>
    </w:p>
    <w:p>
      <w:pPr>
        <w:spacing w:after="120"/>
        <w:ind w:firstLine="709"/>
      </w:pPr>
      <w:r>
        <w:rPr>
          <w:sz w:val="24"/>
        </w:rPr>
        <w:t xml:space="preserve">Представление заявления о перерасчете суммы ранее исчисленного налога, рассмотрение налоговым органом такого заявления, направление налогоплательщику уведомления о перерасчете суммы ранее исчисленного налога, сообщения об отказе в перерасчете суммы ранее исчисленного налога, налогового уведомления в связи с перерасчетом суммы ранее исчисленного налога осуществляются в порядке, аналогичном порядку, предусмотренному пунктом 8 статьи 362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Форма заявления о перерасчете суммы ранее исчисленного налога, порядок ее заполнения, формат представления такого заявления в электронной форме, формы уведомления о перерасчете суммы ранее исчисленного налога, сообщения об отказе в перерасчете суммы ранее исчисленного налога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В случае, если налогоплательщик не представил в налоговый орган заявление о перерасчете суммы ранее исчисленного налога, перерасчет суммы ранее исчисленного налога осуществляется на основании сведений, полученных налоговым органом в соответствии с настоящим Кодексом и другими федеральными законами, начиная с налогового периода, в котором возникло основание для данного перерасчета, если иное не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В случае, если заявление о перерасчете суммы ранее исчисленного налога представлено при наличии оснований, предусмотренных пунктом 2.1 настоящей статьи и пунктами 6 , 7 статьи 407 настоящего Кодекса, рассмотрение такого заявления осуществляется в соответствии с настоящим пунктом без учета положений пункта 2.1 настоящей статьи и пунктов 6 , 7 статьи 407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10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11. Орган или иное лицо, уполномоченные федеральным органом исполнительной власти, федеральным государственным органом, в которых федеральными законами предусмотрена военная служба (приравненная к ней служба), обязаны представлять в федеральный орган исполнительной власти, уполномоченный по контролю и надзору в области налогов и сборов, сведения о лицах, указанных в подпунктах 9.1 - 9.5 пункта 1 статьи 407 настоящего Кодекса, с учетом требований законодательства Российской Федерации о персональных данных, о государственной и иной охраняемой законом тайне ежегодно до 1 марта года, следующего за годом, за который представляются указанные сведения.</w:t>
      </w:r>
    </w:p>
    <w:p>
      <w:pPr>
        <w:spacing w:after="120"/>
        <w:ind w:firstLine="709"/>
      </w:pPr>
      <w:r>
        <w:rPr>
          <w:sz w:val="24"/>
        </w:rPr>
        <w:t xml:space="preserve">Форма представления сведений, предусмотренных настоящим пунктом, порядок ее заполнения, формат и порядок представления указанных сведений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федеральными органами исполнительной власти, федеральными государственными органами, в которых федеральными законами предусмотрена военная служба (приравненная к ней служба).</w:t>
      </w:r>
    </w:p>
    <w:p>
      <w:pPr>
        <w:spacing w:after="120"/>
        <w:ind w:firstLine="709"/>
      </w:pPr>
      <w:r>
        <w:rPr>
          <w:sz w:val="24"/>
        </w:rPr>
        <w:t xml:space="preserve">Сведения, предусмотренные настоящим пунктом, представляются также органом или иным лицом, уполномоченными федеральным органом исполнительной власти, федеральным государственным органом, в которых федеральными законами предусмотрена военная служба (приравненная к ней служба), в налоговый орган по его запросу в течение пяти дней со дня получения соответствующего запроса.</w:t>
      </w:r>
    </w:p>
    <w:p>
      <w:pPr>
        <w:spacing w:after="120"/>
        <w:ind w:firstLine="709"/>
      </w:pPr>
      <w:r>
        <w:rPr>
          <w:sz w:val="24"/>
        </w:rPr>
        <w:t xml:space="preserve">Сведения, предусмотренные настоящим пунктом, представляются в налоговые органы бесплатно.</w:t>
      </w:r>
    </w:p>
    <w:p>
      <w:pPr>
        <w:spacing w:after="120"/>
        <w:ind w:firstLine="709"/>
      </w:pPr>
      <w:r>
        <w:rPr>
          <w:sz w:val="24"/>
        </w:rPr>
        <w:t xml:space="preserve">(п. 11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408</dc:title>
  <dc:creator>АРБИТРАЖ! · arbi.ru</dc:creator>
  <cp:lastModifiedBy>АРБИТРАЖ!</cp:lastModifiedBy>
  <dcterms:created xsi:type="dcterms:W3CDTF">2026-10-22T22:35:05.007Z</dcterms:created>
</cp:coreProperties>
</file>