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418.9</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33.1. Туристический налог</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12.07.2024 N 176-ФЗ)</w:t>
      </w:r>
    </w:p>
    <w:p>
      <w:pPr>
        <w:spacing w:after="120"/>
        <w:ind w:firstLine="709"/>
      </w:pPr>
      <w:r>
        <w:rPr>
          <w:sz w:val="24"/>
        </w:rPr>
        <w:t xml:space="preserve">1. По итогам налогового периода налогоплательщики представляют налоговую декларацию в налоговый орган по месту нахождения средства размещения в срок не позднее 25-го числа месяца, следующего за истекшим налоговым периодом, по форме (формату) , которая утверждена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2. В случае учета налогоплательщика в нескольких налоговых органах по месту нахождения средств размещения, расположенных на территории муниципального образования (на территориях городов федерального значения Москвы, Санкт-Петербурга и Севастополя, федеральной территории "Сириус"), налогоплательщик вправе выбрать один из указанных налоговых органов, в который представляется налоговая декларация, направив уведомление о выборе налогового органа в выбранный им налоговый орган.</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Указанное в абзаце первом настоящего пункта уведомление представляется налогоплательщиком в срок не позднее 30 дней до установленного срока представления налоговой декларации однократно, за исключением случаев реализации (иного выбытия из владения налогоплательщика) средства (средств) размещения, по месту нахождения которого (которых) выбран налоговый орган, в который представляется налоговая декларация.</w:t>
      </w:r>
    </w:p>
    <w:p>
      <w:pPr>
        <w:spacing w:after="120"/>
        <w:ind w:firstLine="709"/>
      </w:pPr>
      <w:r>
        <w:rPr>
          <w:sz w:val="24"/>
        </w:rPr>
        <w:t xml:space="preserve">Форма уведомления о выборе налогового органа, в который представляется налоговая декларация, порядок заполнения, формат представления уведомления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418.9</dc:title>
  <dc:creator>АРБИТРАЖ! · arbi.ru</dc:creator>
  <cp:lastModifiedBy>АРБИТРАЖ!</cp:lastModifiedBy>
  <dcterms:created xsi:type="dcterms:W3CDTF">2026-10-22T22:03:57.910Z</dcterms:created>
</cp:coreProperties>
</file>