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429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34. Страховые взносы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243-ФЗ)</w:t>
      </w:r>
    </w:p>
    <w:p>
      <w:pPr>
        <w:spacing w:after="120"/>
        <w:ind w:firstLine="709"/>
      </w:pPr>
      <w:r>
        <w:rPr>
          <w:sz w:val="24"/>
        </w:rPr>
        <w:t xml:space="preserve">1. В отношении выплат и иных вознаграждений, начисленных в пользу членов летных экипажей воздушных судов гражданской авиации, признаваемых объектом обложения страховыми взносами в соответствии с пунктом 1 статьи 420 настоящего Кодекса, применяется тариф страховых взносов на дополнительное социальное обеспечение данных работников в размере 14 процентов.</w:t>
      </w:r>
    </w:p>
    <w:p>
      <w:pPr>
        <w:spacing w:after="120"/>
        <w:ind w:firstLine="709"/>
      </w:pPr>
      <w:r>
        <w:rPr>
          <w:sz w:val="24"/>
        </w:rPr>
        <w:t xml:space="preserve">2. В отношении выплат и иных вознаграждений, начисленных в пользу работников, непосредственно занятых полный рабочий день на подземных и открытых горных работах (включая личный состав горноспасательных частей) по добыче угля и сланца и на строительстве шахт, и работников ведущих профессий - горнорабочих очистного забоя, проходчиков, забойщиков на отбойных молотках, машинистов горных выемочных машин, признаваемых объектом обложения страховых взносов в соответствии с пунктом 1 статьи 420 настоящего Кодекса, применяется тариф страховых взносов на дополнительное социальное обеспечение данных работников в размере 6,7 процента.</w:t>
      </w:r>
    </w:p>
    <w:p>
      <w:pPr>
        <w:spacing w:after="120"/>
        <w:ind w:firstLine="709"/>
      </w:pPr>
      <w:r>
        <w:rPr>
          <w:sz w:val="24"/>
        </w:rPr>
        <w:t xml:space="preserve">3. Перечни плательщиков, применяющих тариф страховых взносов на дополнительное социальное обеспечение членов летных экипажей воздушных судов гражданской авиации, а также отдельных категорий работников организаций угольной промышленности, устанавливаются в порядке, предусмотренном Федеральным законом от 27 ноября 2001 года N 155-ФЗ "О дополнительном социальном обеспечении членов летных экипажей воздушных судов гражданской авиации" и Федеральным законом от 10 мая 2010 года N 84-ФЗ "О дополнительном социальном обеспечении отдельных категорий работников организаций угольной промышленности" соответственно.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429</dc:title>
  <dc:creator>АРБИТРАЖ! · arbi.ru</dc:creator>
  <cp:lastModifiedBy>АРБИТРАЖ!</cp:lastModifiedBy>
  <dcterms:created xsi:type="dcterms:W3CDTF">2026-10-22T23:30:25.255Z</dcterms:created>
</cp:coreProperties>
</file>