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Законодательство о налогах и сборах и иные нормативные правовые акты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03.07.2016 N 243-ФЗ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Правительство Российской Федерации, федеральные органы исполнительной власти, уполномоченные осуществлять функции по выработке государственной политики и нормативно-правовому регулированию в сфере налогов и сборов и в области таможенного дела, органы исполнительной власти субъектов Российской Федерации, исполнительные органы местного самоуправления, исполнительно-распорядительный орган федеральной территории "Сириус" в предусмотренных законодательством о налогах и сборах случаях в пределах своей компетенции издают нормативные правовые акты, которые не могут изменять или дополнять законодательство о налогах и сборах,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26.06.2008 N 103-ФЗ , от 03.07.2016 N 243-ФЗ , от 01.04.2020 N 102-ФЗ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Федеральный орган исполнительной власти, уполномоченный по контролю и надзору в области налогов и сборов, его территориальные органы, а также подчиненные федеральному органу исполнительной власти, уполномоченному в области таможенного дела, таможенные органы Российской Федерации не имеют права издавать нормативные правовые акты по вопросам налогов, сборов, страховых взносов.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26.06.2008 N 103-ФЗ , от 23.07.2013 N 248-ФЗ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Нормативные правовые акты, указанные в п. 3 ст. 4 (в ред. ФЗ от 09.03.2022 N 52-ФЗ), могут предусматривать их применение к правоотношениям, возникшим с 01.01.2022.</w:t>
      </w:r>
    </w:p>
    <w:p>
      <w:pPr>
        <w:spacing w:after="120"/>
        <w:ind w:firstLine="709"/>
      </w:pPr>
      <w:r>
        <w:rPr>
          <w:sz w:val="24"/>
        </w:rPr>
        <w:t xml:space="preserve">3. Правительство Российской Федерации вправе в 2020, 2022 - 2028 годах издавать нормативные правовые акты, предусматривающие: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приостановление , отмену или перенос на более поздний срок мероприятий налогового контроля, в том числе проверок полноты исчисления и уплаты налогов в связи с совершением сделок между взаимозависимыми лицами, а также приостановление течения сроков, предусмотренных настоящим Кодексом, в том числе сроков назначения (проведения) проверок, на период приостановления или переноса указанных мероприятий налогового контроля;</w:t>
      </w:r>
    </w:p>
    <w:p>
      <w:pPr>
        <w:spacing w:after="120"/>
        <w:ind w:firstLine="709"/>
      </w:pPr>
      <w:r>
        <w:rPr>
          <w:sz w:val="24"/>
        </w:rPr>
        <w:t xml:space="preserve">2) продление установленных законодательством Российской Федерации о налогах и сборах сроков уплаты налогов (авансовых платежей по налогам), в том числе предусмотренных специальными налоговыми режимами, сборов, страховых взносов;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продление установленных законодательством субъектов Российской Федерации о налогах и сборах и нормативными правовыми актами муниципальных образований о местных налогах и сборах сроков уплаты авансовых платежей по транспортному налогу, налогу на имущество организаций и земельному налогу;</w:t>
      </w:r>
    </w:p>
    <w:p>
      <w:pPr>
        <w:spacing w:after="120"/>
        <w:ind w:firstLine="709"/>
      </w:pPr>
      <w:r>
        <w:rPr>
          <w:sz w:val="24"/>
        </w:rPr>
        <w:t xml:space="preserve">4) продление сроков представления в налоговые органы налоговых деклараций (расчетов), бухгалтерской (финансовой) отчетности и (или) иных документов (сведений);</w:t>
      </w:r>
    </w:p>
    <w:p>
      <w:pPr>
        <w:spacing w:after="120"/>
        <w:ind w:firstLine="709"/>
      </w:pPr>
      <w:r>
        <w:rPr>
          <w:sz w:val="24"/>
        </w:rPr>
        <w:t xml:space="preserve">5) продление сроков направления и исполнения требований об уплате налогов, сборов, страховых взносов, пеней, штрафов, процентов, а также сроков принятия решений о взыскании налогов, сборов, страховых взносов, пеней, штрафов, процентов;</w:t>
      </w:r>
    </w:p>
    <w:p>
      <w:pPr>
        <w:spacing w:after="120"/>
        <w:ind w:firstLine="709"/>
      </w:pPr>
      <w:r>
        <w:rPr>
          <w:sz w:val="24"/>
        </w:rPr>
        <w:t xml:space="preserve">6) дополнительные основания предоставления в 2020, 2022 - 2028 годах отсрочки (рассрочки) по уплате налогов, страховых взносов, пеней, штрафов, процентов, изменение порядка и условий ее предоставления;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09.03.2022 N 52-ФЗ , от 21.11.2022 N 443-ФЗ , от 19.12.2023 N 611-ФЗ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основания и условия неприменения или особенности применения способов обеспечения исполнения обязанности по уплате налогов, сборов, страховых взносов;</w:t>
      </w:r>
    </w:p>
    <w:p>
      <w:pPr>
        <w:spacing w:after="120"/>
        <w:ind w:firstLine="709"/>
      </w:pPr>
      <w:r>
        <w:rPr>
          <w:sz w:val="24"/>
        </w:rPr>
        <w:t xml:space="preserve">8) основания и условия неприменения ответственности за непредставление (несвоевременное представление) в налоговые органы налоговых деклараций (расчетов), бухгалтерской (финансовой) отчетности и (или) иных документов (сведений);</w:t>
      </w:r>
    </w:p>
    <w:p>
      <w:pPr>
        <w:spacing w:after="120"/>
        <w:ind w:firstLine="709"/>
      </w:pPr>
      <w:r>
        <w:rPr>
          <w:sz w:val="24"/>
        </w:rPr>
        <w:t xml:space="preserve">9) особенности взыскания задолженности за счет денежных средств на счетах налогоплательщика (плательщика сбора, плательщика страховых взносов) - организации, индивидуального предпринимателя или налогового агента - организации, индивидуального предпринимателя.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19.12.2023 N 611-ФЗ)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01.04.2020 N 102-ФЗ)</w:t>
      </w:r>
    </w:p>
    <w:p>
      <w:pPr>
        <w:spacing w:after="120"/>
        <w:ind w:firstLine="709"/>
      </w:pPr>
      <w:r>
        <w:rPr>
          <w:sz w:val="24"/>
        </w:rPr>
        <w:t xml:space="preserve">3.1. Правительство Российской Федерации вправе до 31 декабря 2024 года (включительно) издавать нормативные правовые акты , предусматривающие особенности неприменения ответственности в 2024 году к лицам, состоящим на учете в налоговых органах по месту нахождения (месту жительства) на территориях Донецкой Народной Республики, Луганской Народной Республики, Запорожской области, Херсонской области.</w:t>
      </w:r>
    </w:p>
    <w:p>
      <w:pPr>
        <w:spacing w:after="120"/>
        <w:ind w:firstLine="709"/>
      </w:pPr>
      <w:r>
        <w:rPr>
          <w:sz w:val="24"/>
        </w:rPr>
        <w:t xml:space="preserve">(п. 3.1 в ред. Федерального закона от 19.12.2023 N 611-ФЗ)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Нормативные правовые акты, указанные в п. 4 ст. 4 (в ред. ФЗ от 09.03.2022 N 52-ФЗ), могут предусматривать их применение к правоотношениям, возникшим с 01.01.2022.</w:t>
      </w:r>
    </w:p>
    <w:p>
      <w:pPr>
        <w:spacing w:after="120"/>
        <w:ind w:firstLine="709"/>
      </w:pPr>
      <w:r>
        <w:rPr>
          <w:sz w:val="24"/>
        </w:rPr>
        <w:t xml:space="preserve">4. Высшие исполнительные органы государственной власти субъектов Российской Федерации вправе в 2020 и 2022 годах издавать нормативные правовые акты, предусматривающие в периоды соответственно с 1 января до 31 декабря 2020 года (включительно) и с 1 января до 31 декабря 2022 года (включительно) продление сроков уплаты налогов, предусмотренных специальными налоговыми режимами, указанными в подпунктах 1 , 2 и 5 пункта 2 статьи 18 настоящего Кодекса, а также продление установленных законодательством о налогах и сборах сроков уплаты региональных и местных налогов (авансовых платежей по налогам) и торгового сбора в случае, если указанные сроки не продлены в соответствии с пунктом 3 настоящей статьи либо если в соответствии с пунктом 3 настоящей статьи предусмотрены более ранние сроки их уплаты.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09.03.2022 N 52-ФЗ , от 26.03.2022 N 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в соответствии с настоящим пунктом сроки уплаты налогов, предусмотренных специальными налоговыми режимами, региональных и местных налогов (авансовых платежей по налогам), торгового сбора продлеваются для отдельных категорий налогоплательщиков, при принятии указанных в настоящем пункте нормативных правовых актов и установлении критериев определения этих категорий налогоплательщиков учитываются следующие показатели: основные виды экономической деятельности, которые осуществляют налогоплательщики по состоянию на 1 марта 2020 года (в отношении указанных актов и критериев, принятых в 2020 году), на 1 марта 2022 года (в отношении указанных актов и критериев, принятых в 2022 году); данные, содержащиеся в реестрах, ведение которых осуществляет федеральный орган исполнительной власти, уполномоченный по контролю и надзору в области налогов и сборов, в налоговой или бухгалтерской (финансовой) отчетности.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09.03.2022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определения указанных категорий на основе иных критериев уполномоченный орган исполнительной власти субъекта Российской Федерации формирует соответствующий перечень налогоплательщиков с указанием их идентификационных номеров, который направляется в налоговый орган по субъекту Российской Федерации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01.04.2020 N 102-ФЗ)</w:t>
      </w:r>
    </w:p>
    <w:p>
      <w:pPr>
        <w:spacing w:after="120"/>
        <w:ind w:firstLine="709"/>
      </w:pPr>
      <w:r>
        <w:rPr>
          <w:sz w:val="24"/>
        </w:rPr>
        <w:t xml:space="preserve">5. Правоотношения, возникающие в период действия нормативных правовых актов, указанных в пунктах 3 и 4 настоящей статьи, регулируются законодательством о налогах и сборах с учетом особенностей, предусмотренных указанными нормативными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01.04.2020 N 102-ФЗ)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</dc:title>
  <dc:creator>АРБИТРАЖ! · arbi.ru</dc:creator>
  <cp:lastModifiedBy>АРБИТРАЖ!</cp:lastModifiedBy>
  <dcterms:created xsi:type="dcterms:W3CDTF">2026-10-22T22:01:53.868Z</dcterms:created>
</cp:coreProperties>
</file>