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Сроки, установленные законодательством о налогах и сборах, определяются календарной датой, указанием на событие, которое должно неизбежно наступить, или на действие, которое должно быть совершено, либо периодом времени, который исчисляется годами, кварталами, месяцами или днями.</w:t>
      </w:r>
    </w:p>
    <w:p>
      <w:pPr>
        <w:spacing w:after="120"/>
        <w:ind w:firstLine="709"/>
      </w:pPr>
      <w:r>
        <w:rPr>
          <w:sz w:val="24"/>
        </w:rPr>
        <w:t xml:space="preserve">2. Течение срока начинается на следующий день после календарной даты или наступления события (совершения действия), которым определено его начало.</w:t>
      </w:r>
    </w:p>
    <w:p>
      <w:pPr>
        <w:spacing w:after="120"/>
        <w:ind w:firstLine="709"/>
      </w:pPr>
      <w:r>
        <w:rPr>
          <w:sz w:val="24"/>
        </w:rPr>
        <w:t xml:space="preserve">3. Срок, исчисляемый годами, истекает в соответствующие месяц и число последнего года срока.</w:t>
      </w:r>
    </w:p>
    <w:p>
      <w:pPr>
        <w:spacing w:after="120"/>
        <w:ind w:firstLine="709"/>
      </w:pPr>
      <w:r>
        <w:rPr>
          <w:sz w:val="24"/>
        </w:rPr>
        <w:t xml:space="preserve">При этом годом (за исключением календарного года) признается любой период времени, состоящий из 12 месяцев, следующих подряд.</w:t>
      </w:r>
    </w:p>
    <w:p>
      <w:pPr>
        <w:spacing w:after="120"/>
        <w:ind w:firstLine="709"/>
      </w:pPr>
      <w:r>
        <w:rPr>
          <w:sz w:val="24"/>
        </w:rPr>
        <w:t xml:space="preserve">4. Срок, исчисляемый кварталами, истекает в последний день последнего месяца срока.</w:t>
      </w:r>
    </w:p>
    <w:p>
      <w:pPr>
        <w:spacing w:after="120"/>
        <w:ind w:firstLine="709"/>
      </w:pPr>
      <w:r>
        <w:rPr>
          <w:sz w:val="24"/>
        </w:rPr>
        <w:t xml:space="preserve">При этом квартал считается равным трем календарным месяцам, отсчет кварталов ведется с начала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5. Срок, исчисляемый месяцами, истекает в соответствующие месяц и число последнего месяца срока.</w:t>
      </w:r>
    </w:p>
    <w:p>
      <w:pPr>
        <w:spacing w:after="120"/>
        <w:ind w:firstLine="709"/>
      </w:pPr>
      <w:r>
        <w:rPr>
          <w:sz w:val="24"/>
        </w:rPr>
        <w:t xml:space="preserve">Если окончание срока приходится на месяц, в котором нет соответствующего числа, то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6. Срок, определенный днями, исчисляется в рабочих днях, если срок не установлен в календарных днях. При этом рабочим днем считается день, который не признается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случаях, когда последний день срока приходится на день, признаваемый в соответствии с законодательством Российской Федерации или актом Президента Российской Федерации выходным, нерабочим праздничным и (или) нерабочим днем, днем окончания срока считается ближайший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Действие, для совершения которого установлен срок, может быть выполнено до 24 часов последнего дня срока.</w:t>
      </w:r>
    </w:p>
    <w:p>
      <w:pPr>
        <w:spacing w:after="120"/>
        <w:ind w:firstLine="709"/>
      </w:pPr>
      <w:r>
        <w:rPr>
          <w:sz w:val="24"/>
        </w:rPr>
        <w:t xml:space="preserve">Если документы либо денежные средства были сданы в организацию связи до 24 часов последнего дня срока, то срок не считается пропущенным.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6.1</dc:title>
  <dc:creator>АРБИТРАЖ! · arbi.ru</dc:creator>
  <cp:lastModifiedBy>АРБИТРАЖ!</cp:lastModifiedBy>
  <dcterms:created xsi:type="dcterms:W3CDTF">2026-10-22T22:01:00.424Z</dcterms:created>
</cp:coreProperties>
</file>