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29.07.2004 N 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федеральным налогам и сборам относятся:</w:t>
      </w:r>
    </w:p>
    <w:p>
      <w:pPr>
        <w:spacing w:after="120"/>
        <w:ind w:firstLine="709"/>
      </w:pPr>
      <w:r>
        <w:rPr>
          <w:sz w:val="24"/>
        </w:rPr>
        <w:t xml:space="preserve">1) налог на добавленную стоимость ;</w:t>
      </w:r>
    </w:p>
    <w:p>
      <w:pPr>
        <w:spacing w:after="120"/>
        <w:ind w:firstLine="709"/>
      </w:pPr>
      <w:r>
        <w:rPr>
          <w:sz w:val="24"/>
        </w:rPr>
        <w:t xml:space="preserve">2) акцизы ;</w:t>
      </w:r>
    </w:p>
    <w:p>
      <w:pPr>
        <w:spacing w:after="120"/>
        <w:ind w:firstLine="709"/>
      </w:pPr>
      <w:r>
        <w:rPr>
          <w:sz w:val="24"/>
        </w:rPr>
        <w:t xml:space="preserve">3) налог на доходы физических лиц ;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января 2010 года. - Федеральный закон от 24.07.2009 N 213-ФЗ;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налог на прибыль организаций ;</w:t>
      </w:r>
    </w:p>
    <w:p>
      <w:pPr>
        <w:spacing w:after="120"/>
        <w:ind w:firstLine="709"/>
      </w:pPr>
      <w:r>
        <w:rPr>
          <w:sz w:val="24"/>
        </w:rPr>
        <w:t xml:space="preserve">6) налог на добычу полезных ископаемых ;</w:t>
      </w:r>
    </w:p>
    <w:p>
      <w:pPr>
        <w:spacing w:after="120"/>
        <w:ind w:firstLine="709"/>
      </w:pPr>
      <w:r>
        <w:rPr>
          <w:sz w:val="24"/>
        </w:rPr>
        <w:t xml:space="preserve">7) утратил силу. - Федеральный закон от 01.07.2005 N 78-ФЗ;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водный налог ;</w:t>
      </w:r>
    </w:p>
    <w:p>
      <w:pPr>
        <w:spacing w:after="120"/>
        <w:ind w:firstLine="709"/>
      </w:pPr>
      <w:r>
        <w:rPr>
          <w:sz w:val="24"/>
        </w:rPr>
        <w:t xml:space="preserve">9) сборы за пользование объектами животного мира и за пользование объектами водных биологических ресурсов;</w:t>
      </w:r>
    </w:p>
    <w:p>
      <w:pPr>
        <w:spacing w:after="120"/>
        <w:ind w:firstLine="709"/>
      </w:pPr>
      <w:r>
        <w:rPr>
          <w:sz w:val="24"/>
        </w:rPr>
        <w:t xml:space="preserve">10) государственная пошлина ;</w:t>
      </w:r>
    </w:p>
    <w:p>
      <w:pPr>
        <w:spacing w:after="120"/>
        <w:ind w:firstLine="709"/>
      </w:pPr>
      <w:r>
        <w:rPr>
          <w:sz w:val="24"/>
        </w:rPr>
        <w:t xml:space="preserve">11) налог на дополнительный доход от добычи углеводородного сырья 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12) налог на сверхприбыль ;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04.08.2023 N 415-ФЗ)</w:t>
      </w:r>
    </w:p>
    <w:p>
      <w:pPr>
        <w:spacing w:after="120"/>
        <w:ind w:firstLine="709"/>
      </w:pPr>
      <w:r>
        <w:rPr>
          <w:sz w:val="24"/>
        </w:rPr>
        <w:t xml:space="preserve">13) налог на игорный бизнес 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28.11.2025 N 425-ФЗ)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</dc:title>
  <dc:creator>АРБИТРАЖ! · arbi.ru</dc:creator>
  <cp:lastModifiedBy>АРБИТРАЖ!</cp:lastModifiedBy>
  <dcterms:created xsi:type="dcterms:W3CDTF">2026-10-22T20:18:22.484Z</dcterms:created>
</cp:coreProperties>
</file>