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18.1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2.1. Страховые взносы в Российской Федерации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03.07.2016 N 243-ФЗ)</w:t>
      </w:r>
    </w:p>
    <w:p>
      <w:pPr>
        <w:spacing w:after="120"/>
        <w:ind w:firstLine="709"/>
      </w:pPr>
      <w:r>
        <w:rPr>
          <w:sz w:val="24"/>
        </w:rPr>
        <w:t xml:space="preserve">1. В Российской Федерации настоящим Кодексом устанавливаются страховые взносы, которые являются федеральными и обязательны к уплате на всей территории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2. Страховые взносы отменяются настоящим Кодексом.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18.1</dc:title>
  <dc:creator>АРБИТРАЖ! · arbi.ru</dc:creator>
  <cp:lastModifiedBy>АРБИТРАЖ!</cp:lastModifiedBy>
  <dcterms:created xsi:type="dcterms:W3CDTF">2026-10-22T23:04:36.722Z</dcterms:created>
</cp:coreProperties>
</file>