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Налоговые органы. Таможенные органы. Финансовые органы. Ответственность налоговых органов, таможенных органов,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32 НК РФ</w:t>
      </w:r>
    </w:p>
    <w:p>
      <w:pPr>
        <w:spacing w:after="120"/>
        <w:ind w:firstLine="709"/>
      </w:pPr>
      <w:r>
        <w:rPr>
          <w:sz w:val="24"/>
        </w:rPr>
        <w:t xml:space="preserve">- Заявитель (налогоплательщик, арбитражный управляющий и т.д.) оспаривает непредставление налоговым органом в срок запрашиваемой информации (документов)</w:t>
      </w:r>
    </w:p>
    <w:p>
      <w:pPr>
        <w:spacing w:after="120"/>
        <w:ind w:firstLine="709"/>
      </w:pPr>
      <w:r>
        <w:rPr>
          <w:sz w:val="24"/>
        </w:rPr>
        <w:t xml:space="preserve">1. Налоговые органы обязаны:</w:t>
      </w:r>
    </w:p>
    <w:p>
      <w:pPr>
        <w:spacing w:after="120"/>
        <w:ind w:firstLine="709"/>
      </w:pPr>
      <w:r>
        <w:rPr>
          <w:sz w:val="24"/>
        </w:rPr>
        <w:t xml:space="preserve">1) соблюдать законодательство о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2) осуществлять контроль за соблюдением законодательства о налогах и сборах, а также принятых в соответствии с ним нормативных правовых актов;</w:t>
      </w:r>
    </w:p>
    <w:p>
      <w:pPr>
        <w:spacing w:after="120"/>
        <w:ind w:firstLine="709"/>
      </w:pPr>
      <w:r>
        <w:rPr>
          <w:sz w:val="24"/>
        </w:rPr>
        <w:t xml:space="preserve">3) вести в установленном порядке учет организаций и физических лиц;</w:t>
      </w:r>
    </w:p>
    <w:p>
      <w:pPr>
        <w:spacing w:after="120"/>
        <w:ind w:firstLine="709"/>
      </w:pPr>
      <w:r>
        <w:rPr>
          <w:sz w:val="24"/>
        </w:rPr>
        <w:t xml:space="preserve">4) бесплатно информировать (в том числе в письменной форме) налогоплательщиков, плательщиков сборов и налоговых агентов о действующих налогах и сборах, законодательстве о налогах и сборах и о принятых в соответствии с ним нормативных правовых актах, порядке исчисления и уплаты налогов и сборов, правах и обязанностях налогоплательщиков, плательщиков сборов и налоговых агентов, полномочиях налоговых органов и их должностных лиц, а также представлять формы налоговых деклараций (расчетов) и разъяснять порядок их заполнения;</w:t>
      </w:r>
    </w:p>
    <w:p>
      <w:pPr>
        <w:spacing w:after="120"/>
        <w:ind w:firstLine="709"/>
      </w:pPr>
      <w:r>
        <w:rPr>
          <w:sz w:val="24"/>
        </w:rPr>
        <w:t xml:space="preserve">4.1) передавать налогоплательщикам, указанным в пунктах 2 и 3 статьи 11.2 настоящего Кодекса, в электронной форме квитанцию о приеме при получении документов, переданных в налоговый орган через личный кабинет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(пп. 4.1 введен Федеральным законом от 04.11.2014 N 347-ФЗ; в ред. Федерального закона от 03.07.2016 N 244-ФЗ)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руководствоваться письменными разъяснениями Министерства финансов Российской Федерации по вопросам применения законодательства Российской Федерации о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6) доводить до сведения налогоплательщиков, плательщиков сборов и налоговых агентов информацию о реквизитах счета Федерального казначейства, об их изменении и иную информацию, необходимую для заполнения поручений на перечисление налогов, сборов, уплачиваемых не в качестве единого налогового платежа;</w:t>
      </w:r>
    </w:p>
    <w:p>
      <w:pPr>
        <w:spacing w:after="120"/>
        <w:ind w:firstLine="709"/>
      </w:pPr>
      <w:r>
        <w:rPr>
          <w:sz w:val="24"/>
        </w:rPr>
        <w:t xml:space="preserve">(пп. 6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осуществлять возврат лицу - налогоплательщику, плательщику сбора или налоговому агенту денежных средств в размере, не превышающем положительное сальдо единого налогового счета такого лица, или осуществлять зачет указанных денежных средств в счет исполнения обязанности другого лица по уплате налогов, сборов, страховых взносов, пеней, штрафов и (или) процентов, в счет исполнения предстоящей обязанности по уплате конкретного налога (сбора, страхового взноса) либо в счет исполнения решений налоговых органов, указанных в подпунктах 10 и 11 пункта 5 и подпункте 3 пункта 7 статьи 11.3 настоящего Кодекса, в порядке , предусмотренном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(пп. 7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соблюдать налоговую тайну и обеспечивать ее сохранение;</w:t>
      </w:r>
    </w:p>
    <w:p>
      <w:pPr>
        <w:spacing w:after="120"/>
        <w:ind w:firstLine="709"/>
      </w:pPr>
      <w:r>
        <w:rPr>
          <w:sz w:val="24"/>
        </w:rPr>
        <w:t xml:space="preserve">9) направлять налогоплательщику, плательщику сбора или налоговому агенту копии акта налоговой проверки и решения налогового органа, а также в случаях, предусмотренных настоящим Кодексом , налоговое уведомление и (или) требование об уплате задолженности;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представлять налогоплательщику, плательщику сбора или налоговому агенту по его запросу, переданному в налоговый орган в электронной форме по телекоммуникационным каналам связи или через личный кабинет налогоплательщика либо на бумажном носителе, справку о наличии по состоянию на дату формирования справки положительного, отрицательного или нулевого сальдо единого налогового счета такого налогоплательщика, плательщика сбора или налогового агента, справку о принадлежности сумм денежных средств, перечисленных в качестве единого налогового платежа, и справку об исполнении обязанности по уплате налогов, сборов, пеней, штрафов, процентов по состоянию на дату формирования справки на основании данных налогового органа в электронной форме по телекоммуникационным каналам связи или через личный кабинет налогоплательщика либо на бумажном носителе в порядке, установленном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Справка о наличии положительного, отрицательного или нулевого сальдо единого налогового счета и справка о принадлежности сумм денежных средств, перечисленных в качестве единого налогового платежа, представляются лицу, указанному в пункте 4 статьи 11.3 настоящего Кодекса (его представителю), в течение пяти дней со дня поступления в налоговый орган соответствующих запросов, справка об исполнении обязанности по уплате налогов, сборов, пеней, штрафов, процентов - в течение десяти дней со дня поступления в налоговый орган соответствующего запроса.</w:t>
      </w:r>
    </w:p>
    <w:p>
      <w:pPr>
        <w:spacing w:after="120"/>
        <w:ind w:firstLine="709"/>
      </w:pPr>
      <w:r>
        <w:rPr>
          <w:sz w:val="24"/>
        </w:rPr>
        <w:t xml:space="preserve">При этом справка о наличии отрицательного сальдо должна содержать имеющиеся в налоговом органе детализированные сведения об обязанности лица, указанного в пункте 4 статьи 11.3 настоящего Кодекса, по уплате налогов (авансовых платежей по налогам, сборов, страховых взносов, пеней, штрафов, процентов).</w:t>
      </w:r>
    </w:p>
    <w:p>
      <w:pPr>
        <w:spacing w:after="120"/>
        <w:ind w:firstLine="709"/>
      </w:pPr>
      <w:r>
        <w:rPr>
          <w:sz w:val="24"/>
        </w:rPr>
        <w:t xml:space="preserve">Справка о принадлежности сумм денежных средств, перечисленных в качестве единого налогового платежа, формируется за период, не превышающий трех лет, предшествующих дню поступления в налоговый орган соответствующего запроса, и должна содержать сведения о всех денежных средствах, поступивших и признаваемых в качестве единого налогового платежа, и иных суммах, признаваемых в качестве единого налогового платежа, с указанием их принадлежности, определенной на дату формирования справки;</w:t>
      </w:r>
    </w:p>
    <w:p>
      <w:pPr>
        <w:spacing w:after="120"/>
        <w:ind w:firstLine="709"/>
      </w:pPr>
      <w:r>
        <w:rPr>
          <w:sz w:val="24"/>
        </w:rPr>
        <w:t xml:space="preserve">(пп. 10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10.1) - 11) утратили силу с 1 января 2023 года. - Федеральный закон от 14.07.2022 N 263-ФЗ;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по заявлению налогоплательщика, плательщика сбора или налогового агента выдавать копии решений, принятых налоговым органом в отношении этого налогоплательщика, плательщика сбора или налогового агента;</w:t>
      </w:r>
    </w:p>
    <w:p>
      <w:pPr>
        <w:spacing w:after="120"/>
        <w:ind w:firstLine="709"/>
      </w:pPr>
      <w:r>
        <w:rPr>
          <w:sz w:val="24"/>
        </w:rPr>
        <w:t xml:space="preserve">13) по заявлению ответственного участника консолидированной группы налогоплательщиков выдавать копии решений, принятых налоговым органом в отношении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(пп. 13 введен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14) представлять пользователям выписки из Единого государственного реестра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(пп. 14 введен Федеральным законом от 23.07.2013 N 248-ФЗ)</w:t>
      </w:r>
    </w:p>
    <w:p>
      <w:pPr>
        <w:spacing w:after="120"/>
        <w:ind w:firstLine="709"/>
      </w:pPr>
      <w:r>
        <w:rPr>
          <w:sz w:val="24"/>
        </w:rPr>
        <w:t xml:space="preserve">15) представлять в электронной форме в порядке , определяемом соглашением взаимодействующих сторон, в территориальные органы Фонда пенсионного и социального страхования Российской Федерации, Федерального фонда обязательного медицинского страхования сведения о наделении обособленных подразделений (включая филиалы, представительства) российских организаций, созданных на территории Российской Федерации, полномочиями (о лишении полномочий) по начислению выплат и иных вознаграждений в пользу физических лиц, об изменении места нахождения обособленных подразделений (за исключением филиалов, представительств), о прекращении деятельности указанных организаций через такие обособленные подразделения (о закрытии таких обособленных подразделений), о постановке на учет (снятии с учета) в налоговых органах иностранных организаций, осуществляющих деятельность на территории Российской Федерации, международных организаций в качестве плательщиков страховых взносов, физических лиц в качестве адвокатов, нотариусов, занимающихся частной практикой, арбитражных управляющих, занимающихся частной практикой оценщиков, патентных поверенных, медиаторов и иных физических лиц - плательщиков страховых взносов не позднее трех дней, следующих за днем внесения в Единый государственный реестр налогоплательщиков указанных сведений;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30.11.2016 N 401-ФЗ , от 14.07.2022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по заявлению налогоплательщика представлять налогоплательщику (его представителю) документ в электронной форме или на бумажном носителе, подтверждающий статус налогового резидента Российской Федерации, в порядке , по форме и формату, которые утверждаются федеральным органом исполнительной власти, уполномоченным по контролю и надзору в области налогов и сборов;</w:t>
      </w:r>
    </w:p>
    <w:p>
      <w:pPr>
        <w:spacing w:after="120"/>
        <w:ind w:firstLine="709"/>
      </w:pPr>
      <w:r>
        <w:rPr>
          <w:sz w:val="24"/>
        </w:rPr>
        <w:t xml:space="preserve">(пп. 16 введен Федеральным законом от 30.11.2016 N 401-ФЗ)</w:t>
      </w:r>
    </w:p>
    <w:p>
      <w:pPr>
        <w:spacing w:after="120"/>
        <w:ind w:firstLine="709"/>
      </w:pPr>
      <w:r>
        <w:rPr>
          <w:sz w:val="24"/>
        </w:rPr>
        <w:t xml:space="preserve">17) представлять в электронной форме в порядке, определяемом соглашением взаимодействующих сторон, в территориальные органы Фонда пенсионного и социального страхования Российской Федерации сведения о постановке на учет (снятии с учета) в налоговых органах физических лиц, в том числе индивидуальных предпринимателей, в качестве налогоплательщиков налога на профессиональный доход, признаваемых таковыми в соответствии с Федеральным законом от 27 ноября 2018 года N 422-ФЗ "О проведении эксперимента по установлению специального налогового режима "Налог на профессиональный доход", не позднее трех дней, следующих за днем внесения в Единый государственный реестр налогоплательщиков указанных сведений.</w:t>
      </w:r>
    </w:p>
    <w:p>
      <w:pPr>
        <w:spacing w:after="120"/>
        <w:ind w:firstLine="709"/>
      </w:pPr>
      <w:r>
        <w:rPr>
          <w:sz w:val="24"/>
        </w:rPr>
        <w:t xml:space="preserve">(пп. 17 введен Федеральным законом от 29.09.2019 N 325-ФЗ; в ред. Федеральных законов от 28.01.2020 N 5-ФЗ , от 14.07.2022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Налоговые органы несут также другие обязанности, предусмотренные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2.1. Обязанности, предусмотренные настоящим Кодексом и иными федеральными законами в отношении налогоплательщиков, налоговые органы также несут в отношении плательщиков страховых взносов.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03.07.2016 N 243-ФЗ)</w:t>
      </w:r>
    </w:p>
    <w:p>
      <w:pPr>
        <w:spacing w:after="120"/>
        <w:ind w:firstLine="709"/>
      </w:pPr>
      <w:r>
        <w:rPr>
          <w:sz w:val="24"/>
        </w:rPr>
        <w:t xml:space="preserve">3. Если в течение 75 дней со дня вступления в силу решения о привлечении к ответственности за совершение налогового правонарушения денежных средств, перечисленных и признаваемых в качестве единого налогового платежа, недостаточно для исполнения налогоплательщиком (плательщиком сбора, налоговым агентом, плательщиком страховых взносов) в соответствии со статьей 45 настоящего Кодекса в полном объеме обязанности по уплате сумм недоимок, указанных в таком решении, в отношении неисполненной обязанности, размер которой позволяет предполагать факт совершения нарушения законодательства о налогах и сборах, содержащего признаки преступления, соответствующих пеней и штрафов, налоговые органы обязаны в течение 10 дней со дня выявления указанных обстоятельств направить материалы в следственные органы, уполномоченные производить предварительное следствие по уголовным делам о преступлениях, предусмотренных статьями 198 - 199.2 Уголовного кодекса Российской Федерации (далее - следственные органы), для решения вопроса о возбуждении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32</dc:title>
  <dc:creator>АРБИТРАЖ! · arbi.ru</dc:creator>
  <cp:lastModifiedBy>АРБИТРАЖ!</cp:lastModifiedBy>
  <dcterms:created xsi:type="dcterms:W3CDTF">2026-10-23T00:19:23.834Z</dcterms:created>
</cp:coreProperties>
</file>