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34.2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29.06.2004 N 58-ФЗ)</w:t>
      </w:r>
    </w:p>
    <w:p>
      <w:pPr>
        <w:spacing w:after="120"/>
        <w:ind w:firstLine="709"/>
      </w:pPr>
      <w:r>
        <w:rPr>
          <w:sz w:val="24"/>
        </w:rPr>
        <w:t xml:space="preserve">1. Министерство финансов Российской Федерации дает письменные разъяснения налоговым органам, налогоплательщикам, ответственному участнику консолидированной группы налогоплательщиков, плательщикам сборов, плательщикам страховых взносов и налоговым агентам по вопросам применения законодательства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27.07.2010 N 229-ФЗ , от 18.07.2011 N 227-ФЗ , от 16.11.2011 N 321-ФЗ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Финансовые органы субъектов Российской Федерации, муниципальных образований, федеральной территории "Сириус" дают письменные разъяснения налоговым органам, налогоплательщикам, плательщикам сборов и налоговым агентам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"Сириус" о местных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Министерство финансов Российской Федерации, финансовые органы субъектов Российской Федерации, муниципальных образований, федеральной территории "Сириус" дают письменные разъяснения в пределах своей компетенции в течение двух месяцев со дня поступления соответствующего запроса. По решению руководителя (заместителя руководителя) соответствующего финансового органа указанный срок может быть продлен, но не более чем на один месяц.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27.07.2006 N 137-ФЗ;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Письменное разъяснение может быть направлено в форме электронного документа по адресу электронной почты, указанному в запросе.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34.2</dc:title>
  <dc:creator>АРБИТРАЖ! · arbi.ru</dc:creator>
  <cp:lastModifiedBy>АРБИТРАЖ!</cp:lastModifiedBy>
  <dcterms:created xsi:type="dcterms:W3CDTF">2026-10-22T16:45:42.137Z</dcterms:created>
</cp:coreProperties>
</file>