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1. Обязанность по уплате налогов и сборов физического лица, признанного судом безвестно отсутствующим, исполняется лицом, уполномоченным органом опеки и попечительства управлять имуществом безвестно отсутствующего.</w:t>
      </w:r>
    </w:p>
    <w:p>
      <w:pPr>
        <w:spacing w:after="120"/>
        <w:ind w:firstLine="709"/>
      </w:pPr>
      <w:r>
        <w:rPr>
          <w:sz w:val="24"/>
        </w:rPr>
        <w:t xml:space="preserve">Лицо, уполномоченное органом опеки и попечительства управлять имуществом безвестно отсутствующего, обязано уплатить всю неуплаченную налогоплательщиком (плательщиком сбора) сумму налогов и сборов, а также причитающиеся на день признания лица безвестно отсутствующим пени и штрафы. Указанные суммы уплачиваются за счет денежных средств физического лица, признанного безвестно отсутствующим.</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2. Обязанность по уплате налогов и сборов физического лица, признанного судом недееспособным, исполняется его опекуном за счет денежных средств этого недееспособного лица. Опекун физического лица, признанного судом недееспособным, обязан уплатить всю не уплаченную налогоплательщиком (плательщиком сбора) сумму налогов и сборов, а также причитающиеся на день признания лица недееспособным пени и штрафы.</w:t>
      </w:r>
    </w:p>
    <w:p>
      <w:pPr>
        <w:spacing w:after="120"/>
        <w:ind w:firstLine="709"/>
      </w:pPr>
      <w:r>
        <w:rPr>
          <w:sz w:val="24"/>
        </w:rPr>
        <w:t xml:space="preserve">(п. 2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3. Исполнение обязанности по уплате налогов и сборов физических лиц, признанных безвестно отсутствующими или недееспособными, а также обязанность по уплате причитающихся пеней и штрафов приостанавливается по решению соответствующего налогового органа в случае недостаточности (отсутствия) денежных средств этих физических лиц для исполнения указанной обязанности.</w:t>
      </w:r>
    </w:p>
    <w:p>
      <w:pPr>
        <w:spacing w:after="120"/>
        <w:ind w:firstLine="709"/>
      </w:pPr>
      <w:r>
        <w:rPr>
          <w:sz w:val="24"/>
        </w:rPr>
        <w:t xml:space="preserve">При принятии в установленном порядке решения об отмене признания физического лица безвестно отсутствующим или недееспособным приостановленное исполнение обязанности по уплате налогов и сборов возобновляется со дня принятия указанного решения.</w:t>
      </w:r>
    </w:p>
    <w:p>
      <w:pPr>
        <w:spacing w:after="120"/>
        <w:ind w:firstLine="709"/>
      </w:pPr>
      <w:r>
        <w:rPr>
          <w:sz w:val="24"/>
        </w:rPr>
        <w:t xml:space="preserve">4. Лица, на которых в соответствии с настоящей статьей возлагаются обязанности по уплате налогов и сборов физических лиц, признанных безвестно отсутствующими или недееспособными, пользуются всеми правами, исполняют все обязанности в порядке , предусмотренном настоящим Кодексом для налогоплательщиков и плательщиков сборов, с учетом особенностей, предусмотренных настоящей статьей. Указанные лица при исполнении обязанностей, возложенных на них настоящей статьей, привлекаемые в связи с этим к ответственности за виновное совершение налоговых правонарушений, не вправе уплачивать штрафы, предусмотренные настоящим Кодексом, за счет имущества лица, признанного соответственно безвестно отсутствующим или недееспособным.</w:t>
      </w:r>
    </w:p>
    <w:p>
      <w:pPr>
        <w:spacing w:after="120"/>
        <w:ind w:firstLine="709"/>
      </w:pPr>
      <w:r>
        <w:rPr>
          <w:sz w:val="24"/>
        </w:rPr>
        <w:t xml:space="preserve">(п. 4 введен Федеральным законом от 09.07.1999 N 154-ФЗ)</w:t>
      </w:r>
    </w:p>
    <w:p>
      <w:pPr>
        <w:spacing w:after="120"/>
        <w:ind w:firstLine="709"/>
      </w:pPr>
      <w:r>
        <w:rPr>
          <w:sz w:val="24"/>
        </w:rPr>
        <w:t xml:space="preserve">5. Положения, предусмотренные настоящей статьей, применяются также при исполнении обязанности по уплате страховых взносов.</w:t>
      </w:r>
    </w:p>
    <w:p>
      <w:pPr>
        <w:spacing w:after="120"/>
        <w:ind w:firstLine="709"/>
      </w:pPr>
      <w:r>
        <w:rPr>
          <w:sz w:val="24"/>
        </w:rPr>
        <w:t xml:space="preserve">(п. 5 введен Федеральным законом от 03.07.2016 N 243-ФЗ)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51</dc:title>
  <dc:creator>АРБИТРАЖ! · arbi.ru</dc:creator>
  <cp:lastModifiedBy>АРБИТРАЖ!</cp:lastModifiedBy>
  <dcterms:created xsi:type="dcterms:W3CDTF">2026-10-22T19:08:24.262Z</dcterms:created>
</cp:coreProperties>
</file>