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Отсрочка, рассрочка, инвестиционный налоговый кредит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Кодексом, отсрочка или рассрочка, инвестиционный налоговый кредит не могут быть предоставлены в соответствии с настоящей главой, если:</w:t>
      </w:r>
    </w:p>
    <w:p>
      <w:pPr>
        <w:spacing w:after="120"/>
        <w:ind w:firstLine="709"/>
      </w:pPr>
      <w:r>
        <w:rPr>
          <w:sz w:val="24"/>
        </w:rPr>
        <w:t xml:space="preserve">1) в отношении заинтересованного лица возбуждено уголовное дело по признакам преступления , связанного с нарушением законодательства о налогах и сборах, либо в отношении законного представителя (бывшего законного представителя) организации - заинтересованного лица и (или) лиц, ответственных (или которые были ответственны) за ведение финансово-экономической деятельности, бухгалтерского и (или) налогового учета заинтересованного лица - организации, возбуждено уголовное дело по признакам преступления, связанного с нарушением этой организацией законодательства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наличие обязанности по уплате налогов, сборов, страховых взносов, пеней, штрафов, процентов обжалуется заинтересованным лицом в соответствии с главой 19 настоящего Кодекса в части сумм, указанных в заявлении о предоставлении отсрочки или рассрочки;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заинтересованное лицо собирается выехать за пределы Российской Федерации на постоянное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в течение трех лет, предшествующих дню подачи заинтересованным лицом заявления о предоставлении в соответствии с настоящей главой отсрочки или рассрочки, инвестиционного налогового кредита, органом, указанным в статье 63 настоящего Кодекса, было вынесено решение о досрочном прекращении действия ранее предоставленной отсрочки или рассрочки, инвестиционного налогового кредита в связи с нарушением условий соответствующего решения либо установлен факт неуплаты соответствующей суммы по истечении срока действия отсрочки или рассрочки, инвестиционного налогового кредита;</w:t>
      </w:r>
    </w:p>
    <w:p>
      <w:pPr>
        <w:spacing w:after="120"/>
        <w:ind w:firstLine="709"/>
      </w:pPr>
      <w:r>
        <w:rPr>
          <w:sz w:val="24"/>
        </w:rPr>
        <w:t xml:space="preserve">5) заинтересованное лицо - организация находится в процессе ликвидации;</w:t>
      </w:r>
    </w:p>
    <w:p>
      <w:pPr>
        <w:spacing w:after="120"/>
        <w:ind w:firstLine="709"/>
      </w:pPr>
      <w:r>
        <w:rPr>
          <w:sz w:val="24"/>
        </w:rPr>
        <w:t xml:space="preserve">6) в отношении заинтересованного лица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>
      <w:pPr>
        <w:spacing w:after="120"/>
        <w:ind w:firstLine="709"/>
      </w:pPr>
      <w:r>
        <w:rPr>
          <w:sz w:val="24"/>
        </w:rPr>
        <w:t xml:space="preserve">7) осуществляется в соответствии со статьями 100.1 , 101 , 101.4 настоящего Кодекса рассмотрение дела (дел) о налоговом правонарушении и сумма недоимки, неуплата которой явилась основанием для такого рассмотрения, и (или) сумма штрафа, которая предусмотрена в соответствии с настоящим Кодексом за правонарушение, совершение которого явилось основанием для такого рассмотрения, составляет (составляют) более 10 процентов суммы, указанной в заявлении о предоставлении отсрочки или рассрочки, или более 100 000 рублей;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8) проводится производство по делу об административном правонарушении в области налогов, сборов, страховых взносов, таможенного дела в части налогов, подлежащих уплате в связи с перемещением товаров через таможенную границу Евразийского экономического союза, и сумма административного штрафа, которая предусмотрена законодательством Российской Федерации об административных правонарушениях за правонарушение, указанное в соответствующем протоколе об административном правонарушении, составляет более 10 процентов суммы, указанной в заявлении о предоставлении отсрочки или рассрочки, или более 100 000 рублей. Действие настоящего подпункта не распространяется на случаи предоставления рассрочки по основанию, указанному в подпункте 7 пункта 2 статьи 64 настоящего Кодекса, в части правонарушений, связанных с возникновением такого основания.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При наличии обстоятельств, указанных в пункте 1 настоящей статьи, решение о предоставлении отсрочки или рассрочки, инвестиционного налогового кредита не может быть вынесено, а вынесенное решение подлежит отмене.</w:t>
      </w:r>
    </w:p>
    <w:p>
      <w:pPr>
        <w:spacing w:after="120"/>
        <w:ind w:firstLine="709"/>
      </w:pPr>
      <w:r>
        <w:rPr>
          <w:sz w:val="24"/>
        </w:rPr>
        <w:t xml:space="preserve">Об отмене вынесенного решения в трехдневный срок письменно уведомляется заинтересованное лицо.</w:t>
      </w:r>
    </w:p>
    <w:p>
      <w:pPr>
        <w:spacing w:after="120"/>
        <w:ind w:firstLine="709"/>
      </w:pPr>
      <w:r>
        <w:rPr>
          <w:sz w:val="24"/>
        </w:rPr>
        <w:t xml:space="preserve">Заинтересованное лицо вправе обжаловать такое решение в порядке 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62</dc:title>
  <dc:creator>АРБИТРАЖ! · arbi.ru</dc:creator>
  <cp:lastModifiedBy>АРБИТРАЖ!</cp:lastModifiedBy>
  <dcterms:created xsi:type="dcterms:W3CDTF">2026-10-23T04:40:29.335Z</dcterms:created>
</cp:coreProperties>
</file>