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ст. 67</w:t>
      </w:r>
    </w:p>
    <w:p>
      <w:pPr>
        <w:spacing w:after="120"/>
        <w:ind w:firstLine="709"/>
      </w:pPr>
      <w:r>
        <w:rPr>
          <w:sz w:val="24"/>
        </w:rPr>
        <w:t xml:space="preserve">Акт: Налоговый кодекс Российской Федерации № 146-ФЗ (часть первая), 117-ФЗ (часть вторая)</w:t>
      </w:r>
    </w:p>
    <w:p>
      <w:pPr>
        <w:spacing w:after="120"/>
        <w:ind w:firstLine="709"/>
      </w:pPr>
      <w:r>
        <w:rPr>
          <w:sz w:val="24"/>
        </w:rPr>
        <w:t xml:space="preserve">Источник: https://www.consultant.ru/document/cons_doc_LAW_19671/</w:t>
      </w:r>
    </w:p>
    <w:p>
      <w:pPr>
        <w:spacing w:after="120"/>
        <w:ind w:firstLine="709"/>
      </w:pPr>
      <w:r>
        <w:rPr>
          <w:sz w:val="24"/>
        </w:rPr>
        <w:t xml:space="preserve">Раздел: Глава 9. Отсрочка, рассрочка, инвестиционный налоговый кредит</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Инвестиционный налоговый кредит может быть предоставлен организации, являющейся налогоплательщиком соответствующего налога, при наличии хотя бы одного из следующих оснований:</w:t>
      </w:r>
    </w:p>
    <w:p>
      <w:pPr>
        <w:spacing w:after="120"/>
        <w:ind w:firstLine="709"/>
      </w:pPr>
      <w:r>
        <w:rPr>
          <w:sz w:val="24"/>
        </w:rPr>
        <w:t xml:space="preserve">1) проведение этой организацией научно-исследовательских или опытно-конструкторских работ либо технического перевооружения собственного производства, в том числе направленного на создание рабочих мест для инвалидов и (или) повышение энергетической эффективности производства товаров, выполнения работ, оказания услуг, или осуществление мероприятия или мероприятий по снижению негативного воздействия на окружающую среду, предусмотренных пунктом 4 статьи 17 Федерального закона от 10 января 2002 года N 7-ФЗ "Об охране окружающей среды";</w:t>
      </w:r>
    </w:p>
    <w:p>
      <w:pPr>
        <w:spacing w:after="120"/>
        <w:ind w:firstLine="709"/>
      </w:pPr>
      <w:r>
        <w:rPr>
          <w:sz w:val="24"/>
        </w:rPr>
        <w:t xml:space="preserve">(в ред. Федеральных законов от 23.11.2009 N 261-ФЗ , от 21.07.2014 N 219-ФЗ )</w:t>
      </w:r>
    </w:p>
    <w:p>
      <w:pPr>
        <w:spacing w:after="120"/>
        <w:ind w:firstLine="709"/>
      </w:pPr>
      <w:r>
        <w:rPr>
          <w:sz w:val="24"/>
        </w:rPr>
        <w:t xml:space="preserve">(см. текст в предыдущей редакции )</w:t>
      </w:r>
    </w:p>
    <w:p>
      <w:pPr>
        <w:spacing w:after="120"/>
        <w:ind w:firstLine="709"/>
      </w:pPr>
      <w:r>
        <w:rPr>
          <w:sz w:val="24"/>
        </w:rPr>
        <w:t xml:space="preserve">2) осуществление этой организацией внедренческой или инновационной деятельности, в том числе создание новых или совершенствование применяемых технологий, создание новых видов сырья или материалов;</w:t>
      </w:r>
    </w:p>
    <w:p>
      <w:pPr>
        <w:spacing w:after="120"/>
        <w:ind w:firstLine="709"/>
      </w:pPr>
      <w:r>
        <w:rPr>
          <w:sz w:val="24"/>
        </w:rPr>
        <w:t xml:space="preserve">3) выполнение этой организацией особо важного заказа по социально-экономическому развитию региона или предоставление ею особо важных услуг населению;</w:t>
      </w:r>
    </w:p>
    <w:p>
      <w:pPr>
        <w:spacing w:after="120"/>
        <w:ind w:firstLine="709"/>
      </w:pPr>
      <w:r>
        <w:rPr>
          <w:sz w:val="24"/>
        </w:rPr>
        <w:t xml:space="preserve">4) выполнение организацией государственного оборонного заказа;</w:t>
      </w:r>
    </w:p>
    <w:p>
      <w:pPr>
        <w:spacing w:after="120"/>
        <w:ind w:firstLine="709"/>
      </w:pPr>
      <w:r>
        <w:rPr>
          <w:sz w:val="24"/>
        </w:rPr>
        <w:t xml:space="preserve">(пп. 4 введен Федеральным законом от 26.11.2008 N 224-ФЗ)</w:t>
      </w:r>
    </w:p>
    <w:p>
      <w:pPr>
        <w:spacing w:after="120"/>
        <w:ind w:firstLine="709"/>
      </w:pPr>
      <w:r>
        <w:rPr>
          <w:sz w:val="24"/>
        </w:rPr>
        <w:t xml:space="preserve">5) осуществление этой организацией инвестиций в создание объектов, имеющих наивысший класс энергетической эффективности, в том числе многоквартирных домов, и (или) относящихся к возобновляемым источникам энергии, и (или) относящихся к объектам по производству тепловой энергии, электрической энергии, имеющим коэффициент полезного действия более чем 57 процентов, и (или) иных объектов, технологий, имеющих высокую энергетическую эффективность, в соответствии с перечнем , утвержденным Правительством Российской Федерации;</w:t>
      </w:r>
    </w:p>
    <w:p>
      <w:pPr>
        <w:spacing w:after="120"/>
        <w:ind w:firstLine="709"/>
      </w:pPr>
      <w:r>
        <w:rPr>
          <w:sz w:val="24"/>
        </w:rPr>
        <w:t xml:space="preserve">(пп. 5 введен Федеральным законом от 23.11.2009 N 261-ФЗ)</w:t>
      </w:r>
    </w:p>
    <w:p>
      <w:pPr>
        <w:spacing w:after="120"/>
        <w:ind w:firstLine="709"/>
      </w:pPr>
      <w:r>
        <w:rPr>
          <w:sz w:val="24"/>
        </w:rPr>
        <w:t xml:space="preserve">6) утратил силу. - Федеральный закон от 23.11.2024 N 393-ФЗ.</w:t>
      </w:r>
    </w:p>
    <w:p>
      <w:pPr>
        <w:spacing w:after="120"/>
        <w:ind w:firstLine="709"/>
      </w:pPr>
      <w:r>
        <w:rPr>
          <w:sz w:val="24"/>
        </w:rPr>
        <w:t xml:space="preserve">(см. текст в предыдущей редакции )</w:t>
      </w:r>
    </w:p>
    <w:p>
      <w:pPr>
        <w:spacing w:after="120"/>
        <w:ind w:firstLine="709"/>
      </w:pPr>
      <w:r>
        <w:rPr>
          <w:sz w:val="24"/>
        </w:rPr>
        <w:t xml:space="preserve">2. Инвестиционный налоговый кредит предоставляется:</w:t>
      </w:r>
    </w:p>
    <w:p>
      <w:pPr>
        <w:spacing w:after="120"/>
        <w:ind w:firstLine="709"/>
      </w:pPr>
      <w:r>
        <w:rPr>
          <w:sz w:val="24"/>
        </w:rPr>
        <w:t xml:space="preserve">1) по основаниям, указанным в подпунктах 1 и 5 пункта 1 настоящей статьи, - на сумму кредита, составляющую 100 процентов стоимости приобретенного заинтересованной организацией оборудования, используемого исключительно для перечисленных в этих подпунктах целей;</w:t>
      </w:r>
    </w:p>
    <w:p>
      <w:pPr>
        <w:spacing w:after="120"/>
        <w:ind w:firstLine="709"/>
      </w:pPr>
      <w:r>
        <w:rPr>
          <w:sz w:val="24"/>
        </w:rPr>
        <w:t xml:space="preserve">(в ред. Федеральных законов от 23.11.2009 N 261-ФЗ , от 27.07.2010 N 229-ФЗ , от 23.07.2013 N 248-ФЗ )</w:t>
      </w:r>
    </w:p>
    <w:p>
      <w:pPr>
        <w:spacing w:after="120"/>
        <w:ind w:firstLine="709"/>
      </w:pPr>
      <w:r>
        <w:rPr>
          <w:sz w:val="24"/>
        </w:rPr>
        <w:t xml:space="preserve">(см. текст в предыдущей редакции )</w:t>
      </w:r>
    </w:p>
    <w:p>
      <w:pPr>
        <w:spacing w:after="120"/>
        <w:ind w:firstLine="709"/>
      </w:pPr>
      <w:r>
        <w:rPr>
          <w:sz w:val="24"/>
        </w:rPr>
        <w:t xml:space="preserve">2) по основаниям, указанным в подпунктах 2 - 4 пункта 1 настоящей статьи, - на суммы кредита, определяемые по соглашению между уполномоченным органом и заинтересованной организацией;</w:t>
      </w:r>
    </w:p>
    <w:p>
      <w:pPr>
        <w:spacing w:after="120"/>
        <w:ind w:firstLine="709"/>
      </w:pPr>
      <w:r>
        <w:rPr>
          <w:sz w:val="24"/>
        </w:rPr>
        <w:t xml:space="preserve">(в ред. Федерального закона от 26.11.2008 N 224-ФЗ)</w:t>
      </w:r>
    </w:p>
    <w:p>
      <w:pPr>
        <w:spacing w:after="120"/>
        <w:ind w:firstLine="709"/>
      </w:pPr>
      <w:r>
        <w:rPr>
          <w:sz w:val="24"/>
        </w:rPr>
        <w:t xml:space="preserve">(см. текст в предыдущей редакции )</w:t>
      </w:r>
    </w:p>
    <w:p>
      <w:pPr>
        <w:spacing w:after="120"/>
        <w:ind w:firstLine="709"/>
      </w:pPr>
      <w:r>
        <w:rPr>
          <w:sz w:val="24"/>
        </w:rPr>
        <w:t xml:space="preserve">3) утратил силу. - Федеральный закон от 23.11.2024 N 393-ФЗ.</w:t>
      </w:r>
    </w:p>
    <w:p>
      <w:pPr>
        <w:spacing w:after="120"/>
        <w:ind w:firstLine="709"/>
      </w:pPr>
      <w:r>
        <w:rPr>
          <w:sz w:val="24"/>
        </w:rPr>
        <w:t xml:space="preserve">(см. текст в предыдущей редакции )</w:t>
      </w:r>
    </w:p>
    <w:p>
      <w:pPr>
        <w:spacing w:after="120"/>
        <w:ind w:firstLine="709"/>
      </w:pPr>
      <w:r>
        <w:rPr>
          <w:sz w:val="24"/>
        </w:rPr>
        <w:t xml:space="preserve">3. Основания для получения инвестиционного налогового кредита должны быть документально подтверждены заинтересованной организацией.</w:t>
      </w:r>
    </w:p>
    <w:p>
      <w:pPr>
        <w:spacing w:after="120"/>
        <w:ind w:firstLine="709"/>
      </w:pPr>
      <w:r>
        <w:rPr>
          <w:sz w:val="24"/>
        </w:rPr>
        <w:t xml:space="preserve">4. Инвестиционный налоговый кредит предоставляется на основании заявления организации и оформляется договором установленной формы между соответствующим уполномоченным органом и этой организацией. В указанном заявлении организация принимает на себя обязательство уплатить проценты, начисленные на сумму задолженности в соответствии с настоящей главой.</w:t>
      </w:r>
    </w:p>
    <w:p>
      <w:pPr>
        <w:spacing w:after="120"/>
        <w:ind w:firstLine="709"/>
      </w:pPr>
      <w:r>
        <w:rPr>
          <w:sz w:val="24"/>
        </w:rPr>
        <w:t xml:space="preserve">(в ред. Федерального закона от 27.07.2010 N 229-ФЗ)</w:t>
      </w:r>
    </w:p>
    <w:p>
      <w:pPr>
        <w:spacing w:after="120"/>
        <w:ind w:firstLine="709"/>
      </w:pPr>
      <w:r>
        <w:rPr>
          <w:sz w:val="24"/>
        </w:rPr>
        <w:t xml:space="preserve">(см. текст в предыдущей редакции )</w:t>
      </w:r>
    </w:p>
    <w:p>
      <w:pPr>
        <w:spacing w:after="120"/>
        <w:ind w:firstLine="709"/>
      </w:pPr>
      <w:r>
        <w:rPr>
          <w:sz w:val="24"/>
        </w:rPr>
        <w:t xml:space="preserve">Форма договора об инвестиционном налоговом кредите устанавливается уполномоченным органом, принимающим решение о предоставлении инвестиционного налогового кредита.</w:t>
      </w:r>
    </w:p>
    <w:p>
      <w:pPr>
        <w:spacing w:after="120"/>
        <w:ind w:firstLine="709"/>
      </w:pPr>
      <w:r>
        <w:rPr>
          <w:sz w:val="24"/>
        </w:rPr>
        <w:t xml:space="preserve">(в ред. Федерального закона от 29.07.2004 N 95-ФЗ)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 Федеральный закон от 23.07.2013 N 248-ФЗ.</w:t>
      </w:r>
    </w:p>
    <w:p>
      <w:pPr>
        <w:spacing w:after="120"/>
        <w:ind w:firstLine="709"/>
      </w:pPr>
      <w:r>
        <w:rPr>
          <w:sz w:val="24"/>
        </w:rPr>
        <w:t xml:space="preserve">(см. текст в предыдущей редакции )</w:t>
      </w:r>
    </w:p>
    <w:p>
      <w:pPr>
        <w:spacing w:after="120"/>
        <w:ind w:firstLine="709"/>
      </w:pPr>
      <w:r>
        <w:rPr>
          <w:sz w:val="24"/>
        </w:rPr>
        <w:t xml:space="preserve">5. Решение о предоставлении организации инвестиционного налогового кредита принимается уполномоченным органом по согласованию с финансовыми органами в соответствии со статьей 63 настоящего Кодекса в течение 30 дней со дня получения заявления. Наличие у организации одного или нескольких договоров об инвестиционном налоговом кредите не может служить препятствием для заключения с этой организацией другого договора об инвестиционном налоговом кредите с учетом ограничения, указанного в пункте 4 статьи 61 настоящего Кодекса.</w:t>
      </w:r>
    </w:p>
    <w:p>
      <w:pPr>
        <w:spacing w:after="120"/>
        <w:ind w:firstLine="709"/>
      </w:pPr>
      <w:r>
        <w:rPr>
          <w:sz w:val="24"/>
        </w:rPr>
        <w:t xml:space="preserve">(в ред. Федеральных законов от 29.07.2004 N 95-ФЗ , от 27.07.2006 N 137-ФЗ , от 24.07.2009 N 213-ФЗ , от 27.07.2010 N 229-ФЗ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 Федеральный закон от 23.11.2024 N 393-ФЗ.</w:t>
      </w:r>
    </w:p>
    <w:p>
      <w:pPr>
        <w:spacing w:after="120"/>
        <w:ind w:firstLine="709"/>
      </w:pPr>
      <w:r>
        <w:rPr>
          <w:sz w:val="24"/>
        </w:rPr>
        <w:t xml:space="preserve">(см. текст в предыдущей редакции )</w:t>
      </w:r>
    </w:p>
    <w:p>
      <w:pPr>
        <w:spacing w:after="120"/>
        <w:ind w:firstLine="709"/>
      </w:pPr>
      <w:r>
        <w:rPr>
          <w:sz w:val="24"/>
        </w:rPr>
        <w:t xml:space="preserve">6. Договор об инвестиционном налоговом кредите должен предусматривать порядок уменьшения платежей по соответствующему налогу, сумму кредита (с указанием налога, по которому организации предоставлен инвестиционный налоговый кредит), срок действия договора, начисляемые на сумму кредита проценты, порядок погашения суммы кредита в срок, не превышающий срок , на который в соответствии с договором предоставляется инвестиционный налоговый кредит, порядок и срок погашения начисленных процентов, указание на способ обеспечения обязательств, ответственность сторон. Если инвестиционный налоговый кредит предоставляется под залог имущества, заключается договор о залоге имущества в порядке, предусмотренном статьей 73 настоящего Кодекса.</w:t>
      </w:r>
    </w:p>
    <w:p>
      <w:pPr>
        <w:spacing w:after="120"/>
        <w:ind w:firstLine="709"/>
      </w:pPr>
      <w:r>
        <w:rPr>
          <w:sz w:val="24"/>
        </w:rPr>
        <w:t xml:space="preserve">(в ред. Федеральных законов от 09.07.1999 N 154-ФЗ , от 27.07.2010 N 229-ФЗ , от 23.07.2013 N 248-ФЗ )</w:t>
      </w:r>
    </w:p>
    <w:p>
      <w:pPr>
        <w:spacing w:after="120"/>
        <w:ind w:firstLine="709"/>
      </w:pPr>
      <w:r>
        <w:rPr>
          <w:sz w:val="24"/>
        </w:rPr>
        <w:t xml:space="preserve">(см. текст в предыдущей редакции )</w:t>
      </w:r>
    </w:p>
    <w:p>
      <w:pPr>
        <w:spacing w:after="120"/>
        <w:ind w:firstLine="709"/>
      </w:pPr>
      <w:r>
        <w:rPr>
          <w:sz w:val="24"/>
        </w:rPr>
        <w:t xml:space="preserve">Договор об инвестиционном налоговом кредите должен содержать положения, в соответствии с которыми не допускаются в течение срока его действия реализация или передача во владение, пользование или распоряжение другим лицам оборудования или иного имущества, приобретение которого организацией явилось условием для предоставления инвестиционного налогового кредита, либо определяются условия такой реализации (передачи).</w:t>
      </w:r>
    </w:p>
    <w:p>
      <w:pPr>
        <w:spacing w:after="120"/>
        <w:ind w:firstLine="709"/>
      </w:pPr>
      <w:r>
        <w:rPr>
          <w:sz w:val="24"/>
        </w:rPr>
        <w:t xml:space="preserve">Не допускается устанавливать проценты на сумму кредита по ставке, менее одной второй и превышающей три четвертых ставки рефинансирования Центрального банка Российской Федерации.</w:t>
      </w:r>
    </w:p>
    <w:p>
      <w:pPr>
        <w:spacing w:after="120"/>
        <w:ind w:firstLine="709"/>
      </w:pPr>
      <w:r>
        <w:rPr>
          <w:sz w:val="24"/>
        </w:rPr>
        <w:t xml:space="preserve">(в ред. Федеральных законов от 03.12.2011 N 392-ФЗ , от 23.11.2024 N 393-ФЗ )</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 Федеральный закон от 23.11.2024 N 393-ФЗ.</w:t>
      </w:r>
    </w:p>
    <w:p>
      <w:pPr>
        <w:spacing w:after="120"/>
        <w:ind w:firstLine="709"/>
      </w:pPr>
      <w:r>
        <w:rPr>
          <w:sz w:val="24"/>
        </w:rPr>
        <w:t xml:space="preserve">(см. текст в предыдущей редакции )</w:t>
      </w:r>
    </w:p>
    <w:p>
      <w:pPr>
        <w:spacing w:after="120"/>
        <w:ind w:firstLine="709"/>
      </w:pPr>
      <w:r>
        <w:rPr>
          <w:sz w:val="24"/>
        </w:rPr>
        <w:t xml:space="preserve">Копия договора представляется организацией в налоговый орган по месту ее учета в пятидневный срок со дня заключения договора.</w:t>
      </w:r>
    </w:p>
    <w:p>
      <w:pPr>
        <w:spacing w:after="120"/>
        <w:ind w:firstLine="709"/>
      </w:pPr>
      <w:r>
        <w:rPr>
          <w:sz w:val="24"/>
        </w:rPr>
        <w:t xml:space="preserve">7. Законами субъектов Российской Федерации по налогу на прибыль организаций (в части суммы такого налога, подлежащей зачислению в бюджеты субъектов Российской Федерации) и по региональным налогам, нормативными правовыми актами представительных органов муниципальных образований по местным налогам могут быть установлены иные основания и условия предоставления инвестиционного налогового кредита, включая сроки действия инвестиционного налогового кредита и ставки процентов на сумму кредита.</w:t>
      </w:r>
    </w:p>
    <w:p>
      <w:pPr>
        <w:spacing w:after="120"/>
        <w:ind w:firstLine="709"/>
      </w:pPr>
      <w:r>
        <w:rPr>
          <w:sz w:val="24"/>
        </w:rPr>
        <w:t xml:space="preserve">Нормативными правовыми актами представительного органа федеральной территории "Сириус" о местных налогах, подлежащих уплате в федеральной территории "Сириус", могут быть установлены иные основания и условия предоставления инвестиционного налогового кредита, включая сроки действия инвестиционного налогового кредита и ставки процентов на сумму кредита.</w:t>
      </w:r>
    </w:p>
    <w:p>
      <w:pPr>
        <w:spacing w:after="120"/>
        <w:ind w:firstLine="709"/>
      </w:pPr>
      <w:r>
        <w:rPr>
          <w:sz w:val="24"/>
        </w:rPr>
        <w:t xml:space="preserve">(абзац введен Федеральным законом от 11.06.2021 N 199-ФЗ)</w:t>
      </w:r>
    </w:p>
    <w:p>
      <w:pPr>
        <w:spacing w:after="120"/>
        <w:ind w:firstLine="709"/>
      </w:pPr>
      <w:r>
        <w:rPr>
          <w:sz w:val="24"/>
        </w:rPr>
        <w:t xml:space="preserve">(п. 7 в ред. Федерального закона от 30.03.2012 N 19-ФЗ)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ст. 67</dc:title>
  <dc:creator>АРБИТРАЖ! · arbi.ru</dc:creator>
  <cp:lastModifiedBy>АРБИТРАЖ!</cp:lastModifiedBy>
  <dcterms:created xsi:type="dcterms:W3CDTF">2026-10-23T08:31:59.372Z</dcterms:created>
</cp:coreProperties>
</file>