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Способы обеспечения исполнения обязанностей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75 НК РФ</w:t>
      </w:r>
    </w:p>
    <w:p>
      <w:pPr>
        <w:spacing w:after="120"/>
        <w:ind w:firstLine="709"/>
      </w:pPr>
      <w:r>
        <w:rPr>
          <w:sz w:val="24"/>
        </w:rPr>
        <w:t xml:space="preserve">- Возможно ли уменьшение размера начисленных пеней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75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75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1. Пеней признается установленная настоящей статьей денежная сумма,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сроки.</w:t>
      </w:r>
    </w:p>
    <w:p>
      <w:pPr>
        <w:spacing w:after="120"/>
        <w:ind w:firstLine="709"/>
      </w:pPr>
      <w:r>
        <w:rPr>
          <w:sz w:val="24"/>
        </w:rPr>
        <w:t xml:space="preserve">2. Сумма соответствующих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налога, а также мер ответственности за нарушение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1 п. 3 ст. 75 см. Постановление КС РФ от 13.05.2025 N 20-П.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приостановлении начисления пени в отношении некоторых категорий лиц, а также в отдельных регионах см. Постановления Правительства РФ.</w:t>
      </w:r>
    </w:p>
    <w:p>
      <w:pPr>
        <w:spacing w:after="120"/>
        <w:ind w:firstLine="709"/>
      </w:pPr>
      <w:r>
        <w:rPr>
          <w:sz w:val="24"/>
        </w:rPr>
        <w:t xml:space="preserve">3. Пеня начисляется за каждый календарный день просрочки исполнения обязанности по уплате налогов начиная со дня возникновения недоимки по день (включительно) исполнения совокупной обязанности по уплате налогов.</w:t>
      </w:r>
    </w:p>
    <w:p>
      <w:pPr>
        <w:spacing w:after="120"/>
        <w:ind w:firstLine="709"/>
      </w:pPr>
      <w:r>
        <w:rPr>
          <w:sz w:val="24"/>
        </w:rPr>
        <w:t xml:space="preserve">Не начисляются пени на сумму недоимки, которую налогоплательщик не мог погасить в силу того,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операций по счетам налогоплательщика в банке, наложения ареста на денежные средства или на имущество налогоплательщика. В этом случае пени не начисляются за весь период действия указанных обстоятельств. Подача заявления о предоставлении отсрочки или рассрочки либо заявления о предоставлении инвестиционного налогового кредита не приостанавливает начисления пеней на сумму налога, подлежащую уплате.</w:t>
      </w:r>
    </w:p>
    <w:p>
      <w:pPr>
        <w:spacing w:after="120"/>
        <w:ind w:firstLine="709"/>
      </w:pPr>
      <w:r>
        <w:rPr>
          <w:sz w:val="24"/>
        </w:rPr>
        <w:t xml:space="preserve">Не начисляются пени на сумму недоимки в размере, не превышающем размера положительного сальдо единого налогового счета налогоплательщика в соответствующий календарный день просрочки исполнения обязанности по уплате налогов, увеличенного на сумму денежных средств, зачтенную в счет исполнения предстоящей обязанности этого налогоплательщика по уплате конкретного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29.10.2024 N 362-ФЗ)</w:t>
      </w:r>
    </w:p>
    <w:p>
      <w:pPr>
        <w:spacing w:after="120"/>
        <w:ind w:firstLine="709"/>
      </w:pPr>
      <w:r>
        <w:rPr>
          <w:sz w:val="24"/>
        </w:rPr>
        <w:t xml:space="preserve">4. Пеня за каждый календарный день просрочки исполнения обязанности по уплате налогов определяется в процентах от суммы недоимки. Если иное не установлено настоящей статьей, процентная ставка пени принимается равной: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для физических лиц, включая индивидуальных предпринимателей, - одной трехсотой действующей в это время ключевой ставки Центрального банка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для организаций:</w:t>
      </w:r>
    </w:p>
    <w:p>
      <w:pPr>
        <w:spacing w:after="120"/>
        <w:ind w:firstLine="709"/>
      </w:pPr>
      <w:r>
        <w:rPr>
          <w:sz w:val="24"/>
        </w:rPr>
        <w:t xml:space="preserve">в отношении суммы отрицательного сальдо единого налогового счета, сформированного в связи с неисполненной обязанностью по уплате налогов, непрерывно существующей до 30 календарных дней (включительно), - одной трехсотой действующей в это время ключевой ставки Центрального банка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отношении суммы недоимки, не указанной в абзаце втором настоящего подпункта, - одной стопятидесятой ключевой ставки Центрального банка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В период с 9 марта 2022 года по 31 декабря 2024 года ставка пени для организаций принимается равной одной трехсотой действующей в этом периоде ключевой ставки Центрального банка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период с 1 января 2025 года по 31 декабря 2026 года процентная ставка пени для организаций принимается равной: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течение первых 30 календарных дней (включительно) просрочки исполнения обязанности по уплате налогов - одной трехсотой ключевой ставки Центрального банка Российской Федерации, действующей в указанный период;</w:t>
      </w:r>
    </w:p>
    <w:p>
      <w:pPr>
        <w:spacing w:after="120"/>
        <w:ind w:firstLine="709"/>
      </w:pPr>
      <w:r>
        <w:rPr>
          <w:sz w:val="24"/>
        </w:rPr>
        <w:t xml:space="preserve">2) начиная с 31-го дня просрочки исполнения обязанности по уплате налогов по 90-й день (включительно) - одной стопятидесятой ключевой ставки Центрального банка Российской Федерации, действующей в указанный период;</w:t>
      </w:r>
    </w:p>
    <w:p>
      <w:pPr>
        <w:spacing w:after="120"/>
        <w:ind w:firstLine="709"/>
      </w:pPr>
      <w:r>
        <w:rPr>
          <w:sz w:val="24"/>
        </w:rPr>
        <w:t xml:space="preserve">3) начиная с 91-го дня просрочки исполнения обязанности по уплате налогов - одной трехсотой ключевой ставки Центрального банка Российской Федерации, действующей в указанный период.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29.10.2024 N 362-ФЗ)</w:t>
      </w:r>
    </w:p>
    <w:p>
      <w:pPr>
        <w:spacing w:after="120"/>
        <w:ind w:firstLine="709"/>
      </w:pPr>
      <w:r>
        <w:rPr>
          <w:sz w:val="24"/>
        </w:rPr>
        <w:t xml:space="preserve">6. Сумма пеней, подлежащая уменьшению в случае уменьшения совокупной обязанности, не может превышать сумму пеней, которая была ранее начислена в период с установленного срока уплаты уменьшаемой совокупной обязанности до даты учета соответствующего уменьшения совокупной обязанности на едином налоговом счете в соответствии с пунктом 5 статьи 11.3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увеличения совокупной обязанности отражение на едином налоговом счете начисления пеней на сумму недоимки осуществляется с даты учета увеличения соответствующей обязанности в соответствии с пунктом 5 статьи 11.3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Пени не начисляются на сумму недоимки:</w:t>
      </w:r>
    </w:p>
    <w:p>
      <w:pPr>
        <w:spacing w:after="120"/>
        <w:ind w:firstLine="709"/>
      </w:pPr>
      <w:r>
        <w:rPr>
          <w:sz w:val="24"/>
        </w:rPr>
        <w:t xml:space="preserve">1) возникшей в результате произведенной налогоплательщиком в соответствии с пунктом 6 статьи 105.3 настоящего Кодекса самостоятельной корректировки налоговой базы и суммы налога (убытков), - со дня возникновения недоимки до установленного срока уплаты налога на прибыль организаций (налога на доходы физических лиц) за соответствующий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2) возникшей в результате произведенной налогоплательщиком в соответствии с пунктом 12 статьи 105.18 настоящего Кодекса обратной корректировки налоговой базы и суммы налога (убытков);</w:t>
      </w:r>
    </w:p>
    <w:p>
      <w:pPr>
        <w:spacing w:after="120"/>
        <w:ind w:firstLine="709"/>
      </w:pPr>
      <w:r>
        <w:rPr>
          <w:sz w:val="24"/>
        </w:rPr>
        <w:t xml:space="preserve">3) образовавшейся у налогоплательщика в результате выполнения им письменных разъяснений о порядке исчисления и уплаты налога или по иным вопросам применения законодательства о налогах и сборах, данных ему либо неопределенному кругу лиц финансовым, налоговым или другим уполномоченным органом государственной власти (уполномоченным должностным лицом этого органа) в пределах его компетенции (указанные обстоятельства устанавливаются при наличии соответствующего документа этого органа, по смыслу и содержанию относящегося к налоговым (отчетным, расчетным) периодам, по которым образовалась недоимка, независимо от даты издания такого документа), и (или) в результате выполнения налогоплательщиком мотивированного мнения налогового органа, направленного ему в ходе проведения налогового мониторинга;</w:t>
      </w:r>
    </w:p>
    <w:p>
      <w:pPr>
        <w:spacing w:after="120"/>
        <w:ind w:firstLine="709"/>
      </w:pPr>
      <w:r>
        <w:rPr>
          <w:sz w:val="24"/>
        </w:rPr>
        <w:t xml:space="preserve">4) в отношении которой принято решение о предоставлении отсрочки, рассрочки, - со дня вступления в силу указанного решения в соответствии с пунктом 10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7 ст. 75 дополняется пп. 5 ( ФЗ от 10.06.2026 N 170-ФЗ).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Положение, предусмотренное пунктом 7 настоящей статьи, не применяется в случае, если указанные письменные разъяснения, мотивированное мнение налогового органа основаны на неполной или недостоверной информации, представленной налогоплательщиком (плательщиком сбора, налоговым агентом).</w:t>
      </w:r>
    </w:p>
    <w:p>
      <w:pPr>
        <w:spacing w:after="120"/>
        <w:ind w:firstLine="709"/>
      </w:pPr>
      <w:r>
        <w:rPr>
          <w:sz w:val="24"/>
        </w:rPr>
        <w:t xml:space="preserve">9. Правила, предусмотренные настоящей статьей, применяются также в отношении сборов, страховых взносов и распространяются на плательщиков сборов, плательщиков страховых взносов,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75</dc:title>
  <dc:creator>АРБИТРАЖ! · arbi.ru</dc:creator>
  <cp:lastModifiedBy>АРБИТРАЖ!</cp:lastModifiedBy>
  <dcterms:created xsi:type="dcterms:W3CDTF">2026-10-22T22:36:52.532Z</dcterms:created>
</cp:coreProperties>
</file>