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78</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12. Распоряжение суммой денежных средств, формирующей положительное сальдо единого налогового счета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зачета в порядке, предусмотренном настоящей статьей:</w:t>
      </w:r>
    </w:p>
    <w:p>
      <w:pPr>
        <w:spacing w:after="120"/>
        <w:ind w:firstLine="709"/>
      </w:pPr>
      <w:r>
        <w:rPr>
          <w:sz w:val="24"/>
        </w:rPr>
        <w:t xml:space="preserve">в счет исполнения обязанности другого лица по уплате налогов, сборов, страховых взносов, пеней, штрафов и (или) процентов;</w:t>
      </w:r>
    </w:p>
    <w:p>
      <w:pPr>
        <w:spacing w:after="120"/>
        <w:ind w:firstLine="709"/>
      </w:pPr>
      <w:r>
        <w:rPr>
          <w:sz w:val="24"/>
        </w:rPr>
        <w:t xml:space="preserve">в счет исполнения предстоящей обязанности по уплате конкретного налога (сбора, страхового взноса);</w:t>
      </w:r>
    </w:p>
    <w:p>
      <w:pPr>
        <w:spacing w:after="120"/>
        <w:ind w:firstLine="709"/>
      </w:pPr>
      <w:r>
        <w:rPr>
          <w:sz w:val="24"/>
        </w:rPr>
        <w:t xml:space="preserve">в счет исполнения решений налоговых органов, указанных в подпунктах 9 , 10 и 10.1 пункта 5 и подпункте 3 пункта 7 статьи 11.3 настоящего Кодекса, либо погашения задолженности, не учитываемой в совокупной обязанности в соответствии с подпунктами 2 , 3.1 - 3.4 и 6 пункта 7 статьи 11.3 настоящего Кодекса.</w:t>
      </w:r>
    </w:p>
    <w:p>
      <w:pPr>
        <w:spacing w:after="120"/>
        <w:ind w:firstLine="709"/>
      </w:pPr>
      <w:r>
        <w:rPr>
          <w:sz w:val="24"/>
        </w:rPr>
        <w:t xml:space="preserve">(в ред. Федеральных законов от 28.12.2022 N 565-ФЗ , от 31.07.2025 N 287-ФЗ )</w:t>
      </w:r>
    </w:p>
    <w:p>
      <w:pPr>
        <w:spacing w:after="120"/>
        <w:ind w:firstLine="709"/>
      </w:pPr>
      <w:r>
        <w:rPr>
          <w:sz w:val="24"/>
        </w:rPr>
        <w:t xml:space="preserve">(см. текст в предыдущей редакции )</w:t>
      </w:r>
    </w:p>
    <w:p>
      <w:pPr>
        <w:spacing w:after="120"/>
        <w:ind w:firstLine="709"/>
      </w:pPr>
      <w:r>
        <w:rPr>
          <w:sz w:val="24"/>
        </w:rPr>
        <w:t xml:space="preserve">2. Распоряжение суммой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путем зачета осуществляется в размере, не превышающем положительное сальдо единого налогового счета такого лица, на основании представленного им в налоговый орган заявления о распоряжении суммой денежных средств путем зачета в счет исполнения обязанности другого лица по уплате налогов, сборов, страховых взносов, пеней, штрафов и (или) процентов, либо в счет исполнения предстоящей обязанности по уплате конкретного налога (сбора, взноса), либо в счет исполнения решений налоговых органов, указанных в подпунктах 9 , 10 и 10.1 пункта 5 и подпункте 3 пункта 7 статьи 11.3 настоящего Кодекса, либо в счет погашения задолженности, не учитываемой в совокупной обязанности в соответствии с подпунктами 2 , 3.1 - 3.4 и 6 пункта 7 статьи 11.3 настоящего Кодекса (далее - заявление о распоряжении путем зачета), если иное не предусмотрено настоящей статьей.</w:t>
      </w:r>
    </w:p>
    <w:p>
      <w:pPr>
        <w:spacing w:after="120"/>
        <w:ind w:firstLine="709"/>
      </w:pPr>
      <w:r>
        <w:rPr>
          <w:sz w:val="24"/>
        </w:rPr>
        <w:t xml:space="preserve">(в ред. Федеральных законов от 28.12.2022 N 565-ФЗ , от 31.07.2025 N 287-ФЗ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с 1 сентября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Налогоплательщику, плательщику сбора, плательщику страховых взносов и (или) налоговому агенту направляется сообщение об отказе в исполнении заявления о распоряжении путем зачета в следующих случаях:</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отсутствия у такого налогоплательщика, плательщика сбора, плательщика страховых взносов, налогового агента положительного сальдо на едином налоговом счете для исполнения заявления о распоряжении путем зачета;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такой налогоплательщик, плательщик сбора, плательщик страховых взносов, налоговый агент представили заявление о распоряжении суммой денежных средств, формирующей положительное сальдо его единого налогового счета, путем зачета в счет исполнения обязанности другого лица по уплате налогов, сборов, страховых взносов, пеней, штрафов и (или) процентов, но при этом у указанного другого лица такая обязанность по уплате налогов, сборов, страховых взносов, пеней, штрафов и (или) процентов отсутствует.</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Зачет осуществляется частично в следующих случаях:</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недостаточности положительного сальдо на едином налоговом счете для исполнения заявления о распоряжении путем зачета в полном объеме;</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налогоплательщик, плательщик сбора, плательщик страховых взносов, налоговый агент представили заявление о распоряжении суммой денежных средств, формирующей положительное сальдо его единого налогового счета, путем зачета в счет исполнения обязанности другого лица по уплате налогов, сборов, страховых взносов, пеней, штрафов и (или) процентов, но размер таких денежных средств превышает величину обязанности такого другого лица по уплате налогов, сборов, страховых взносов, пеней, штрафов и (или) процентов.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Сообщение об отказе в исполнении заявления о распоряжении путем зачета может быть направлено в электронной форме по телекоммуникационным каналам связи, через личный кабинет налогоплательщика, через информационные системы организации, личный кабинет на едином портале государственных и муниципальных услуг либо в случае отсутствия обязанности и возможности взаимодействия с налоговым органом посредством указанных способов на бумажном носителе.</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3. Зачет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в валюте Российской Федерации.</w:t>
      </w:r>
    </w:p>
    <w:p>
      <w:pPr>
        <w:spacing w:after="120"/>
        <w:ind w:firstLine="709"/>
      </w:pPr>
      <w:r>
        <w:rPr>
          <w:sz w:val="24"/>
        </w:rPr>
        <w:t xml:space="preserve">4. Заявление о распоряжении путем зачета представляется в налоговый орган по месту учета по установленному формату в электронной форме по телекоммуникационным каналам связи с применением усиленной квалифицированной электронной подписи или через личный кабинет налогоплательщика, если иное не предусмотрено настоящим пунктом.</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заявлении о распоряжении путем зачета в счет исполнения предстоящей обязанности по уплате конкретного налога (сбора, страхового взноса) указываются принадлежность денежных средств к источнику доходов бюджетов бюджетной системы Российской Федерации, срок уплаты и иные реквизиты, необходимые для определения соответствующей обязанности.</w:t>
      </w:r>
    </w:p>
    <w:p>
      <w:pPr>
        <w:spacing w:after="120"/>
        <w:ind w:firstLine="709"/>
      </w:pPr>
      <w:r>
        <w:rPr>
          <w:sz w:val="24"/>
        </w:rPr>
        <w:t xml:space="preserve">Заявление о распоряжении путем зачета в счет исполнения решений налоговых органов, указанных в подпунктах 9 , 10 и 10.1 пункта 5 и подпункте 3 пункта 7 статьи 11.3 настоящего Кодекса, либо погашения задолженности, не учитываемой в совокупной обязанности в соответствии с подпунктами 2 , 3.1 - 3.4 и 6 пункта 7 статьи 11.3 настоящего Кодекса, может быть подано не позднее дня, предшествующего дню вступления в силу судебного акта о взыскании задолженности, с указанием соответствующего решения налогового органа. Зачет осуществляется последовательно начиная с задолженности с наиболее ранними сроками уплаты.</w:t>
      </w:r>
    </w:p>
    <w:p>
      <w:pPr>
        <w:spacing w:after="120"/>
        <w:ind w:firstLine="709"/>
      </w:pPr>
      <w:r>
        <w:rPr>
          <w:sz w:val="24"/>
        </w:rPr>
        <w:t xml:space="preserve">(в ред. Федеральных законов от 28.12.2022 N 565-ФЗ , от 31.07.2025 N 287-ФЗ )</w:t>
      </w:r>
    </w:p>
    <w:p>
      <w:pPr>
        <w:spacing w:after="120"/>
        <w:ind w:firstLine="709"/>
      </w:pPr>
      <w:r>
        <w:rPr>
          <w:sz w:val="24"/>
        </w:rPr>
        <w:t xml:space="preserve">(см. текст в предыдущей редакции )</w:t>
      </w:r>
    </w:p>
    <w:p>
      <w:pPr>
        <w:spacing w:after="120"/>
        <w:ind w:firstLine="709"/>
      </w:pPr>
      <w:r>
        <w:rPr>
          <w:sz w:val="24"/>
        </w:rPr>
        <w:t xml:space="preserve">Форма и формат заявления о распоряжении путем зачета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Индивидуальными предпринимателями заявление о распоряжении путем зачета в счет исполнения предстоящей обязанности по уплате конкретного налога (сбора, страхового взноса) может быть представлено в налоговый орган через личный кабинет налогоплательщика в виде документа, подписанного усиленной неквалифицированной электронной подписью, сформированной в порядке ,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N 63-ФЗ "Об электронной подписи".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Заявление о распоряжении путем зачета в счет исполнения обязанности другого лица по уплате налогов, сборов, страховых взносов, пеней, штрафов и (или) процентов, передаваемое в налоговый орган через личный кабинет налогоплательщика, подписывается усиленной квалифицированной электронной подписью.</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5. Зачет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налоговым органом не позднее дня, следующего за днем поступления в налоговый орган заявления о распоряжении путем зачета.</w:t>
      </w:r>
    </w:p>
    <w:p>
      <w:pPr>
        <w:spacing w:after="120"/>
        <w:ind w:firstLine="709"/>
      </w:pPr>
      <w:r>
        <w:rPr>
          <w:sz w:val="24"/>
        </w:rPr>
        <w:t xml:space="preserve">6. Налогоплательщик, плательщик сбора, плательщик страховых взносов и (или) налоговый агент вправе подать заявление об отмене (полностью или частично) зачета, осуществленного налоговым органом в счет исполнения предстоящей обязанности по уплате конкретного налога в соответствии с абзацем вторым пункта 4 настоящей статьи. В этом случае отмена зачета производится последовательно, начиная с сумм, зачтенных в счет уплаты конкретного налога с наиболее ранним сроком уплаты.</w:t>
      </w:r>
    </w:p>
    <w:p>
      <w:pPr>
        <w:spacing w:after="120"/>
        <w:ind w:firstLine="709"/>
      </w:pPr>
      <w:r>
        <w:rPr>
          <w:sz w:val="24"/>
        </w:rPr>
        <w:t xml:space="preserve">7. В случае поступления уведомления об исчисленных суммах налогов, авансовых платежей по налогам, сборов, страховых взносов, содержащего информацию об исчисленной и удержанной налоговым агентом сумме налога на доходы физических лиц, до наступления установленного срока его перечисления сумма денежных средств, формирующих положительное сальдо единого налогового счета соответствующего налогового агента, в размере, не превышающем сумму налога на доходы физических лиц, подлежащую перечислению на основании такого уведомления, зачитывается налоговым органом не позднее дня, следующего за днем поступления в налоговый орган такого уведомления, в счет исполнения предстоящей обязанности этого налогового агента по перечислению указанного налога.</w:t>
      </w:r>
    </w:p>
    <w:p>
      <w:pPr>
        <w:spacing w:after="120"/>
        <w:ind w:firstLine="709"/>
      </w:pPr>
      <w:r>
        <w:rPr>
          <w:sz w:val="24"/>
        </w:rPr>
        <w:t xml:space="preserve">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на доходы физических лиц, сумма денежных средств, формирующих положительное сальдо единого налогового счета налогового агента, в размере, не превышающем сумму налога на доходы физических лиц, отраженную в таком уведомлении, зачитывается налоговым органом в счет исполнения предстоящей обязанности этого налогового агента по перечислению налога за каждый истекший период исчисления и удержания налога не позднее 2-го дня, следующего за днем окончания указанного истекшего периода, в случае наличия необходимого положительного сальдо единого налогового счета или не позднее трех дней, следующих за днем формирования такого положительного сальдо единого налогового счета.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При одновременном поступлении уведомлений об исчисленных суммах налогов, авансовых платежей по налогам, сборов, страховых взносов, указанных в абзацах первом и втором настоящего пункта, в отношении одного периода исчисления и удержания налога на доходы физических лиц для целей зачета сумм денежных средств, формирующих положительное сальдо единого налогового счета, по такому периоду налоговым органом используется уведомление, указанное в абзаце первом настоящего пункта.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7 введен Федеральным законом от 29.05.2023 N 196-ФЗ)</w:t>
      </w:r>
    </w:p>
    <w:p>
      <w:pPr>
        <w:spacing w:after="120"/>
        <w:ind w:firstLine="709"/>
      </w:pPr>
      <w:r>
        <w:rPr>
          <w:sz w:val="24"/>
        </w:rPr>
        <w:t xml:space="preserve">8. При наличии у налогоплательщика - физического лица со дня направления ему налогового уведомления положительного сальдо единого налогового счета сумма, формирующая положительное сальдо его единого налогового счета, не превышающая сумму налогов, подлежащих уплате на основании такого налогового уведомления, признается зачтенной в счет исполнения предстоящей обязанности такого налогоплательщика по уплате указанных налогов в день наличия такого положительного сальдо, а в случае его отсутствия - в день формирования такого положительного сальдо.</w:t>
      </w:r>
    </w:p>
    <w:p>
      <w:pPr>
        <w:spacing w:after="120"/>
        <w:ind w:firstLine="709"/>
      </w:pPr>
      <w:r>
        <w:rPr>
          <w:sz w:val="24"/>
        </w:rPr>
        <w:t xml:space="preserve">В случае, если на момент проведения указанного в абзаце первом настоящего пункта зачета суммы, формирующей положительное сальдо единого налогового счета налогоплательщика, недостаточно для исполнения в полном объеме обязанностей такого налогоплательщика по уплате налогов, подлежащих уплате на основании направленного ему налогового уведомления, такой зачет осуществляется пропорционально суммам таких обязанностей.</w:t>
      </w:r>
    </w:p>
    <w:p>
      <w:pPr>
        <w:spacing w:after="120"/>
        <w:ind w:firstLine="709"/>
      </w:pPr>
      <w:r>
        <w:rPr>
          <w:sz w:val="24"/>
        </w:rPr>
        <w:t xml:space="preserve">(п. 8 введен Федеральным законом от 31.07.2023 N 389-ФЗ)</w:t>
      </w:r>
    </w:p>
    <w:p>
      <w:pPr>
        <w:spacing w:after="120"/>
        <w:ind w:firstLine="709"/>
      </w:pPr>
      <w:r>
        <w:rPr>
          <w:sz w:val="24"/>
        </w:rPr>
        <w:t xml:space="preserve">9. В случае поступления уведомления об исчисленных суммах налогов, авансовых платежей по налогам, сборов, страховых взносов ,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плательщика страховых взносов, в размере, не превышающем сумму страховых взносов, подлежащую уплате на основании таких уведомления, расчета, зачитывается налоговым органом не позднее дня, следующего за днем поступления в налоговый орган таких уведомления, расчета, в счет исполнения предстоящей обязанности этого плательщика страховых взносов по уплате указанных страховых взносов.</w:t>
      </w:r>
    </w:p>
    <w:p>
      <w:pPr>
        <w:spacing w:after="120"/>
        <w:ind w:firstLine="709"/>
      </w:pPr>
      <w:r>
        <w:rPr>
          <w:sz w:val="24"/>
        </w:rPr>
        <w:t xml:space="preserve">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уплате плательщиком страховых взносов за текущий и каждый предстоящий последовательный месяц текущего расчетного периода суммах страховых взносов, сумма денежных средств, формирующая положительное сальдо единого налогового счета плательщика страховых взносов, в размере, не превышающем сумму страховых взносов, подлежащую уплате на основании такого уведомления по истекшему месяцу, за который исчисляются страховые взносы, зачитывается налоговым органом в счет исполнения предстоящей обязанности плательщика страховых взносов по их уплате не позднее 3-го числа месяца, в котором установлен срок уплаты указанных страховых взносов, в случае наличия необходимого положительного сальдо единого налогового счета или не позднее трех дней, следующих за днем формирования такого положительного сальдо единого налогового счета.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При одновременном поступлении уведомлений об исчисленных суммах налогов, авансовых платежей по налогам, сборов, страховых взносов, указанных в абзацах первом и втором настоящего пункта, в отношении одного месяца исчисления страховых взносов для целей зачета сумм денежных средств, формирующих положительное сальдо единого налогового счета, по такому месяцу налоговым органом используется уведомление, указанное в абзаце первом настоящего пункта.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одновременного поступления уведомления, указанного в абзацах первом и (или) втором пункта 7 настоящей статьи, и уведомления, указанного в абзацах первом и (или) втором настоящего пункта, зачет, предусмотренный настоящим пунктом, осуществляется после зачета, предусмотренного пунктом 7 настоящей статьи.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9 введен Федеральным законом от 31.07.2023 N 389-ФЗ)</w:t>
      </w:r>
    </w:p>
    <w:p>
      <w:pPr>
        <w:spacing w:after="120"/>
        <w:ind w:firstLine="709"/>
      </w:pPr>
      <w:r>
        <w:rPr>
          <w:sz w:val="24"/>
        </w:rPr>
        <w:t xml:space="preserve">10. Суммы денежных средств, учтенные в счет возмещения ущерба, причиненного бюджетной системе Российской Федерации в результате преступлений, предусмотренных статьями 198 - 199.2 Уголовного кодекса Российской Федерации, зачету в установленном настоящей статьей порядке не подлежат.</w:t>
      </w:r>
    </w:p>
    <w:p>
      <w:pPr>
        <w:spacing w:after="120"/>
        <w:ind w:firstLine="709"/>
      </w:pPr>
      <w:r>
        <w:rPr>
          <w:sz w:val="24"/>
        </w:rPr>
        <w:t xml:space="preserve">(п. 10 введен Федеральным законом от 28.11.2025 N 425-ФЗ)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78</dc:title>
  <dc:creator>АРБИТРАЖ! · arbi.ru</dc:creator>
  <cp:lastModifiedBy>АРБИТРАЖ!</cp:lastModifiedBy>
  <dcterms:created xsi:type="dcterms:W3CDTF">2026-10-23T00:33:32.799Z</dcterms:created>
</cp:coreProperties>
</file>