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94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Налоговый контроль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94 НК РФ</w:t>
      </w:r>
    </w:p>
    <w:p>
      <w:pPr>
        <w:spacing w:after="120"/>
        <w:ind w:firstLine="709"/>
      </w:pPr>
      <w:r>
        <w:rPr>
          <w:sz w:val="24"/>
        </w:rPr>
        <w:t xml:space="preserve">- Правомерна ли выемка документов, если не было требования об их представлении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94 НК РФ</w:t>
      </w:r>
    </w:p>
    <w:p>
      <w:pPr>
        <w:spacing w:after="120"/>
        <w:ind w:firstLine="709"/>
      </w:pPr>
      <w:r>
        <w:rPr>
          <w:sz w:val="24"/>
        </w:rPr>
        <w:t xml:space="preserve">1. Выемка документов и предметов производится на основании мотивированного постановления должностного лица налогового органа, осуществляющего выездную налоговую проверку, или в качестве дополнительного мероприятия налогового контроля при рассмотрении материалов налоговой проверки.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Указанное постановление подлежит утверждению руководителем (его заместителем) налогового органа, вынесшего решение о проведении налоговой проверки, решение о проведении дополнительных мероприятий налогового контроля.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16.11.2011 N 321-ФЗ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 допускается производство выемки документов и предметов в ночное время.</w:t>
      </w:r>
    </w:p>
    <w:p>
      <w:pPr>
        <w:spacing w:after="120"/>
        <w:ind w:firstLine="709"/>
      </w:pPr>
      <w:r>
        <w:rPr>
          <w:sz w:val="24"/>
        </w:rPr>
        <w:t xml:space="preserve">3. Выемка документов и предметов производится в присутствии понятых и лиц, у которых производится выемка документов и предметов. В необходимых случаях для участия в производстве выемки приглашается специалист .</w:t>
      </w:r>
    </w:p>
    <w:p>
      <w:pPr>
        <w:spacing w:after="120"/>
        <w:ind w:firstLine="709"/>
      </w:pPr>
      <w:r>
        <w:rPr>
          <w:sz w:val="24"/>
        </w:rPr>
        <w:t xml:space="preserve">До начала выемки должностное лицо налогового органа предъявляет постановление о производстве выемки и разъясняет присутствующим лицам их права и обязанности.</w:t>
      </w:r>
    </w:p>
    <w:p>
      <w:pPr>
        <w:spacing w:after="120"/>
        <w:ind w:firstLine="709"/>
      </w:pPr>
      <w:r>
        <w:rPr>
          <w:sz w:val="24"/>
        </w:rPr>
        <w:t xml:space="preserve">4. Должностное лицо налогового органа предлагает лицу, у которого производится выемка документов и предметов, добровольно выдать их, а в случае отказа производит выемку принудительно.</w:t>
      </w:r>
    </w:p>
    <w:p>
      <w:pPr>
        <w:spacing w:after="120"/>
        <w:ind w:firstLine="709"/>
      </w:pPr>
      <w:r>
        <w:rPr>
          <w:sz w:val="24"/>
        </w:rPr>
        <w:t xml:space="preserve">При отказе лица, у которого производится выемка, вскрыть помещения или иные места, где могут находиться подлежащие выемке документы и предметы, должностное лицо налогового органа вправе сделать это самостоятельно, избегая причинения не вызываемых необходимостью повреждений запоров, дверей и других предметов.</w:t>
      </w:r>
    </w:p>
    <w:p>
      <w:pPr>
        <w:spacing w:after="120"/>
        <w:ind w:firstLine="709"/>
      </w:pPr>
      <w:r>
        <w:rPr>
          <w:sz w:val="24"/>
        </w:rPr>
        <w:t xml:space="preserve">5. Не подлежат изъятию документы и предметы, не имеющие отношения к предмету налоговой проверки.</w:t>
      </w:r>
    </w:p>
    <w:p>
      <w:pPr>
        <w:spacing w:after="120"/>
        <w:ind w:firstLine="709"/>
      </w:pPr>
      <w:r>
        <w:rPr>
          <w:sz w:val="24"/>
        </w:rPr>
        <w:t xml:space="preserve">6. О производстве выемки, изъятия документов и предметов составляется протокол с соблюдением требований, предусмотренных статьей 99 настоящего Кодекса и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7. Изъятые документы и предметы перечисляются и описываются в протоколе выемки либо в прилагаемых к нему описях с точным указанием наименования, количества и индивидуальных признаков предметов, а по возможности - стоимости предметов.</w:t>
      </w:r>
    </w:p>
    <w:p>
      <w:pPr>
        <w:spacing w:after="120"/>
        <w:ind w:firstLine="709"/>
      </w:pPr>
      <w:r>
        <w:rPr>
          <w:sz w:val="24"/>
        </w:rPr>
        <w:t xml:space="preserve">8. В случаях, если для проведения мероприятий налогового контроля недостаточно копий документов проверяемого лица и у налоговых органов есть достаточные основания полагать, что подлинники документов могут быть уничтожены, сокрыты, исправлены или заменены, должностное лицо налогового органа вправе изъять подлинники документов в порядке, предусмотренном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изъятии таких документов с них изготавливают копии, которые заверяются должностным лицом налогового органа и передаются лицу, у которого они изымаются. При невозможности изготовить или передать изготовленные копии одновременно с изъятием документов налоговый орган передает их лицу, у которого документы были изъяты, в течение пяти дней после изъятия.</w:t>
      </w:r>
    </w:p>
    <w:p>
      <w:pPr>
        <w:spacing w:after="120"/>
        <w:ind w:firstLine="709"/>
      </w:pPr>
      <w:r>
        <w:rPr>
          <w:sz w:val="24"/>
        </w:rPr>
        <w:t xml:space="preserve">9. Все изымаемые документы и предметы предъявляются понятым и другим лицам, участвующим в производстве выемки, и в случае необходимости упаковываются на месте выемки.</w:t>
      </w:r>
    </w:p>
    <w:p>
      <w:pPr>
        <w:spacing w:after="120"/>
        <w:ind w:firstLine="709"/>
      </w:pPr>
      <w:r>
        <w:rPr>
          <w:sz w:val="24"/>
        </w:rPr>
        <w:t xml:space="preserve">Изъятые документы должны быть пронумерованы, прошнурованы и скреплены печатью или подписью налогоплательщика (налогового агента, плательщика сбора, плательщика страховых взносов). В случае отказа налогоплательщика (налогового агента, плательщика сбора, плательщика страховых взносов) скрепить печатью или подписью изымаемые документы об этом в протоколе о выемке делается специальная отметка.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27.07.2006 N 137-ФЗ; 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Копия протокола о выемке документов и предметов вручается под расписку или высылается лицу, у которого эти документы и предметы были изъяты.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94</dc:title>
  <dc:creator>АРБИТРАЖ! · arbi.ru</dc:creator>
  <cp:lastModifiedBy>АРБИТРАЖ!</cp:lastModifiedBy>
  <dcterms:created xsi:type="dcterms:W3CDTF">2026-10-23T02:37:04.496Z</dcterms:created>
</cp:coreProperties>
</file>