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настоящим Кодексом , при проведении действий по осуществлению налогового контроля составляются протоколы. Протоколы составляются на русском языке.</w:t>
      </w:r>
    </w:p>
    <w:p>
      <w:pPr>
        <w:spacing w:after="120"/>
        <w:ind w:firstLine="709"/>
      </w:pPr>
      <w:r>
        <w:rPr>
          <w:sz w:val="24"/>
        </w:rPr>
        <w:t xml:space="preserve">2. В протоколе указываются:</w:t>
      </w:r>
    </w:p>
    <w:p>
      <w:pPr>
        <w:spacing w:after="120"/>
        <w:ind w:firstLine="709"/>
      </w:pPr>
      <w:r>
        <w:rPr>
          <w:sz w:val="24"/>
        </w:rPr>
        <w:t xml:space="preserve">1) его наименование;</w:t>
      </w:r>
    </w:p>
    <w:p>
      <w:pPr>
        <w:spacing w:after="120"/>
        <w:ind w:firstLine="709"/>
      </w:pPr>
      <w:r>
        <w:rPr>
          <w:sz w:val="24"/>
        </w:rPr>
        <w:t xml:space="preserve">2) место и дата производства конкретного действия;</w:t>
      </w:r>
    </w:p>
    <w:p>
      <w:pPr>
        <w:spacing w:after="120"/>
        <w:ind w:firstLine="709"/>
      </w:pPr>
      <w:r>
        <w:rPr>
          <w:sz w:val="24"/>
        </w:rPr>
        <w:t xml:space="preserve">3) время начала и окончания действия;</w:t>
      </w:r>
    </w:p>
    <w:p>
      <w:pPr>
        <w:spacing w:after="120"/>
        <w:ind w:firstLine="709"/>
      </w:pPr>
      <w:r>
        <w:rPr>
          <w:sz w:val="24"/>
        </w:rPr>
        <w:t xml:space="preserve">4) должность, фамилия, имя, отчество лица, составившего протокол;</w:t>
      </w:r>
    </w:p>
    <w:p>
      <w:pPr>
        <w:spacing w:after="120"/>
        <w:ind w:firstLine="709"/>
      </w:pPr>
      <w:r>
        <w:rPr>
          <w:sz w:val="24"/>
        </w:rPr>
        <w:t xml:space="preserve">5) фамилия, имя, отчество каждого лица, участвовавшего в действии или присутствовавшего при его проведении, а в необходимых случаях - его адрес, гражданство, сведения о том, владеет ли он русским языком;</w:t>
      </w:r>
    </w:p>
    <w:p>
      <w:pPr>
        <w:spacing w:after="120"/>
        <w:ind w:firstLine="709"/>
      </w:pPr>
      <w:r>
        <w:rPr>
          <w:sz w:val="24"/>
        </w:rPr>
        <w:t xml:space="preserve">6) содержание действия, последовательность его проведения;</w:t>
      </w:r>
    </w:p>
    <w:p>
      <w:pPr>
        <w:spacing w:after="120"/>
        <w:ind w:firstLine="709"/>
      </w:pPr>
      <w:r>
        <w:rPr>
          <w:sz w:val="24"/>
        </w:rPr>
        <w:t xml:space="preserve">7) выявленные при производстве действия существенные для дела факты и обстоятельства.</w:t>
      </w:r>
    </w:p>
    <w:p>
      <w:pPr>
        <w:spacing w:after="120"/>
        <w:ind w:firstLine="709"/>
      </w:pPr>
      <w:r>
        <w:rPr>
          <w:sz w:val="24"/>
        </w:rPr>
        <w:t xml:space="preserve">3. Протокол прочитывается всеми лицами, участвовавшими в производстве действия или присутствовавшими при его проведении. Указанные лица вправе делать замечания, подлежащие внесению в протокол или приобщению к делу.</w:t>
      </w:r>
    </w:p>
    <w:p>
      <w:pPr>
        <w:spacing w:after="120"/>
        <w:ind w:firstLine="709"/>
      </w:pPr>
      <w:r>
        <w:rPr>
          <w:sz w:val="24"/>
        </w:rPr>
        <w:t xml:space="preserve">4. Протокол подписывается составившим его должностным лицом налогового органа, а также всеми лицами, участвовавшими в производстве действия или присутствовавшими при его проведении.</w:t>
      </w:r>
    </w:p>
    <w:p>
      <w:pPr>
        <w:spacing w:after="120"/>
        <w:ind w:firstLine="709"/>
      </w:pPr>
      <w:r>
        <w:rPr>
          <w:sz w:val="24"/>
        </w:rPr>
        <w:t xml:space="preserve">5. К протоколу прилагаются фотографические снимки и негативы, киноленты, видеозаписи и другие материалы, выполненные при производстве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99</dc:title>
  <dc:creator>АРБИТРАЖ! · arbi.ru</dc:creator>
  <cp:lastModifiedBy>АРБИТРАЖ!</cp:lastModifiedBy>
  <dcterms:created xsi:type="dcterms:W3CDTF">2026-10-23T00:33:30.792Z</dcterms:created>
</cp:coreProperties>
</file>