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105.1</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14.1. Взаимозависимые лица. Порядок определения доли участия одной организации в другой организации или физического лица в организации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Если особенности отношений между лицами могут оказывать влияние на условия и (или) результаты сделок, совершаемых этими лицами, и (или) экономические результаты деятельности этих лиц или деятельности представляемых ими лиц, указанные в настоящем пункте лица признаются взаимозависимыми для целей налогообложения (далее - взаимозависимые лица).</w:t>
      </w:r>
    </w:p>
    <w:p>
      <w:pPr>
        <w:spacing w:after="120"/>
        <w:ind w:firstLine="709"/>
      </w:pPr>
      <w:r>
        <w:rPr>
          <w:sz w:val="24"/>
        </w:rPr>
        <w:t xml:space="preserve">Для признания взаимной зависимости лиц учитывается влияние, которое может оказываться в силу участия одного лица в капитале других лиц, в соответствии с заключенным между ними соглашением либо при наличии иной возможности одного лица определять решения, принимаемые другими лицами. При этом такое влияние учитывается независимо от того, может ли оно оказываться одним лицом непосредственно и самостоятельно или совместно с его взаимозависимыми лицами, признаваемыми таковыми в соответствии с настоящей статьей.</w:t>
      </w:r>
    </w:p>
    <w:p>
      <w:pPr>
        <w:spacing w:after="120"/>
        <w:ind w:firstLine="709"/>
      </w:pPr>
      <w:r>
        <w:rPr>
          <w:sz w:val="24"/>
        </w:rPr>
        <w:t xml:space="preserve">2. С учетом пункта 1 настоящей статьи в целях настоящего Кодекса взаимозависимыми лицами признаются:</w:t>
      </w:r>
    </w:p>
    <w:p>
      <w:pPr>
        <w:spacing w:after="120"/>
        <w:ind w:firstLine="709"/>
      </w:pPr>
      <w:r>
        <w:rPr>
          <w:sz w:val="24"/>
        </w:rPr>
        <w:t xml:space="preserve">1) организации в случае, если одна организация прямо и (или) косвенно участвует в другой организации и доля такого участия составляет более 25 процентов;</w:t>
      </w:r>
    </w:p>
    <w:p>
      <w:pPr>
        <w:spacing w:after="120"/>
        <w:ind w:firstLine="709"/>
      </w:pPr>
      <w:r>
        <w:rPr>
          <w:sz w:val="24"/>
        </w:rPr>
        <w:t xml:space="preserve">2) физическое лицо и организация в случае, если такое физическое лицо прямо и (или) косвенно участвует в такой организации и доля такого участия составляет более 25 процентов;</w:t>
      </w:r>
    </w:p>
    <w:p>
      <w:pPr>
        <w:spacing w:after="120"/>
        <w:ind w:firstLine="709"/>
      </w:pPr>
      <w:r>
        <w:rPr>
          <w:sz w:val="24"/>
        </w:rPr>
        <w:t xml:space="preserve">3) организации в случае, если одно и то же лицо прямо и (или) косвенно участвует в этих организациях и доля такого участия в каждой организации составляет более 25 процентов;</w:t>
      </w:r>
    </w:p>
    <w:p>
      <w:pPr>
        <w:spacing w:after="120"/>
        <w:ind w:firstLine="709"/>
      </w:pPr>
      <w:r>
        <w:rPr>
          <w:sz w:val="24"/>
        </w:rPr>
        <w:t xml:space="preserve">4) организация и лицо (в том числе физическое лицо совместно с его взаимозависимыми лицами, указанными в подпункте 11 настоящего пункта), имеющее полномочия по назначению (избранию) единоличного исполнительного органа этой организации или по назначению (избранию) не менее 50 процентов состава коллегиального исполнительного органа или совета директоров (наблюдательного совета) этой организации;</w:t>
      </w:r>
    </w:p>
    <w:p>
      <w:pPr>
        <w:spacing w:after="120"/>
        <w:ind w:firstLine="709"/>
      </w:pPr>
      <w:r>
        <w:rPr>
          <w:sz w:val="24"/>
        </w:rPr>
        <w:t xml:space="preserve">5) организации, единоличные исполнительные органы которых либо не менее 50 процентов состава коллегиального исполнительного органа или совета директоров (наблюдательного совета) которых назначены или избраны по решению одного и того же лица (физического лица совместно с его взаимозависимыми лицами, указанными в подпункте 11 настоящего пункта);</w:t>
      </w:r>
    </w:p>
    <w:p>
      <w:pPr>
        <w:spacing w:after="120"/>
        <w:ind w:firstLine="709"/>
      </w:pPr>
      <w:r>
        <w:rPr>
          <w:sz w:val="24"/>
        </w:rPr>
        <w:t xml:space="preserve">6) организации, в которых более 50 процентов состава коллегиального исполнительного органа или совета директоров (наблюдательного совета) составляют одни и те же физические лица совместно с взаимозависимыми лицами, указанными в подпункте 11 настоящего пункта;</w:t>
      </w:r>
    </w:p>
    <w:p>
      <w:pPr>
        <w:spacing w:after="120"/>
        <w:ind w:firstLine="709"/>
      </w:pPr>
      <w:r>
        <w:rPr>
          <w:sz w:val="24"/>
        </w:rPr>
        <w:t xml:space="preserve">7) организация и лицо, осуществляющее полномочия ее единоличного исполнительного органа;</w:t>
      </w:r>
    </w:p>
    <w:p>
      <w:pPr>
        <w:spacing w:after="120"/>
        <w:ind w:firstLine="709"/>
      </w:pPr>
      <w:r>
        <w:rPr>
          <w:sz w:val="24"/>
        </w:rPr>
        <w:t xml:space="preserve">8) организации, в которых полномочия единоличного исполнительного органа осуществляет одно и то же лицо;</w:t>
      </w:r>
    </w:p>
    <w:p>
      <w:pPr>
        <w:spacing w:after="120"/>
        <w:ind w:firstLine="709"/>
      </w:pPr>
      <w:r>
        <w:rPr>
          <w:sz w:val="24"/>
        </w:rPr>
        <w:t xml:space="preserve">9) организации и (или) физические лица в случае, если доля прямого участия каждого предыдущего лица в каждой последующей организации составляет более 50 процентов;</w:t>
      </w:r>
    </w:p>
    <w:p>
      <w:pPr>
        <w:spacing w:after="120"/>
        <w:ind w:firstLine="709"/>
      </w:pPr>
      <w:r>
        <w:rPr>
          <w:sz w:val="24"/>
        </w:rPr>
        <w:t xml:space="preserve">10) физические лица в случае, если одно физическое лицо подчиняется другому физическому лицу по должностному положению;</w:t>
      </w:r>
    </w:p>
    <w:p>
      <w:pPr>
        <w:spacing w:after="120"/>
        <w:ind w:firstLine="709"/>
      </w:pPr>
      <w:r>
        <w:rPr>
          <w:sz w:val="24"/>
        </w:rPr>
        <w:t xml:space="preserve">11) физическое лицо, его супруг (супруга), родители (в том числе усыновители), дети (в том числе усыновленные), полнородные и неполнородные братья и сестры, опекун (попечитель) и подопечный;</w:t>
      </w:r>
    </w:p>
    <w:p>
      <w:pPr>
        <w:spacing w:after="120"/>
        <w:ind w:firstLine="709"/>
      </w:pPr>
      <w:r>
        <w:rPr>
          <w:sz w:val="24"/>
        </w:rPr>
        <w:t xml:space="preserve">КонсультантПлюс: примечание.</w:t>
      </w:r>
    </w:p>
    <w:p>
      <w:pPr>
        <w:spacing w:after="120"/>
        <w:ind w:firstLine="709"/>
      </w:pPr>
      <w:r>
        <w:rPr>
          <w:sz w:val="24"/>
        </w:rPr>
        <w:t xml:space="preserve">Ст. 105.1 (в ред. ФЗ от 27.11.2023 N 539-ФЗ)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12) организации в случае, если физическое лицо, имеющее в одной из таких организаций долю прямого и (или) косвенного участия более 25 процентов и (или) полномочия по назначению (избранию) единоличного исполнительного органа организации или по назначению (избранию) не менее 50 процентов состава коллегиального исполнительного органа или совета директоров (наблюдательного совета) организации, и физическое лицо, имеющее в другой из таких организаций указанную долю участия и (или) указанные полномочия, признаются взаимозависимыми лицами в соответствии с подпунктом 11 настоящего пункта. В целях настоящего подпункта наличие полномочий по назначению (избранию) единоличного исполнительного органа организации или по назначению (избранию) не менее 50 процентов состава коллегиального исполнительного органа или совета директоров (наблюдательного совета) организации определяется для физического лица совместно с его взаимозависимыми лицами, указанными в подпункте 11 настоящего пункта;</w:t>
      </w:r>
    </w:p>
    <w:p>
      <w:pPr>
        <w:spacing w:after="120"/>
        <w:ind w:firstLine="709"/>
      </w:pPr>
      <w:r>
        <w:rPr>
          <w:sz w:val="24"/>
        </w:rPr>
        <w:t xml:space="preserve">(пп. 12 введен Федеральным законом от 27.11.2023 N 539-ФЗ)</w:t>
      </w:r>
    </w:p>
    <w:p>
      <w:pPr>
        <w:spacing w:after="120"/>
        <w:ind w:firstLine="709"/>
      </w:pPr>
      <w:r>
        <w:rPr>
          <w:sz w:val="24"/>
        </w:rPr>
        <w:t xml:space="preserve">КонсультантПлюс: примечание.</w:t>
      </w:r>
    </w:p>
    <w:p>
      <w:pPr>
        <w:spacing w:after="120"/>
        <w:ind w:firstLine="709"/>
      </w:pPr>
      <w:r>
        <w:rPr>
          <w:sz w:val="24"/>
        </w:rPr>
        <w:t xml:space="preserve">Ст. 105.1 (в ред. ФЗ от 27.11.2023 N 539-ФЗ)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13) лицо и организация, которые в соответствии со статьей 25.13 настоящего Кодекса признаются в целях настоящего Кодекса соответственно контролирующим лицом и контролируемой иностранной компанией;</w:t>
      </w:r>
    </w:p>
    <w:p>
      <w:pPr>
        <w:spacing w:after="120"/>
        <w:ind w:firstLine="709"/>
      </w:pPr>
      <w:r>
        <w:rPr>
          <w:sz w:val="24"/>
        </w:rPr>
        <w:t xml:space="preserve">(пп. 13 введен Федеральным законом от 27.11.2023 N 539-ФЗ)</w:t>
      </w:r>
    </w:p>
    <w:p>
      <w:pPr>
        <w:spacing w:after="120"/>
        <w:ind w:firstLine="709"/>
      </w:pPr>
      <w:r>
        <w:rPr>
          <w:sz w:val="24"/>
        </w:rPr>
        <w:t xml:space="preserve">КонсультантПлюс: примечание.</w:t>
      </w:r>
    </w:p>
    <w:p>
      <w:pPr>
        <w:spacing w:after="120"/>
        <w:ind w:firstLine="709"/>
      </w:pPr>
      <w:r>
        <w:rPr>
          <w:sz w:val="24"/>
        </w:rPr>
        <w:t xml:space="preserve">Ст. 105.1 (в ред. ФЗ от 27.11.2023 N 539-ФЗ)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14) организации, которые в соответствии со статьей 25.13 настоящего Кодекса признаются в целях настоящего Кодекса контролируемыми иностранными компаниями и контролирующим лицом которых является одно и то же лицо.</w:t>
      </w:r>
    </w:p>
    <w:p>
      <w:pPr>
        <w:spacing w:after="120"/>
        <w:ind w:firstLine="709"/>
      </w:pPr>
      <w:r>
        <w:rPr>
          <w:sz w:val="24"/>
        </w:rPr>
        <w:t xml:space="preserve">(пп. 14 введен Федеральным законом от 27.11.2023 N 539-ФЗ)</w:t>
      </w:r>
    </w:p>
    <w:p>
      <w:pPr>
        <w:spacing w:after="120"/>
        <w:ind w:firstLine="709"/>
      </w:pPr>
      <w:r>
        <w:rPr>
          <w:sz w:val="24"/>
        </w:rPr>
        <w:t xml:space="preserve">3. В целях настоящей статьи долей участия физического лица в организации признается совокупная доля участия этого физического лица и его взаимозависимых лиц, указанных в подпункте 11 пункта 2 настоящей статьи, в указанной организации.</w:t>
      </w:r>
    </w:p>
    <w:p>
      <w:pPr>
        <w:spacing w:after="120"/>
        <w:ind w:firstLine="709"/>
      </w:pPr>
      <w:r>
        <w:rPr>
          <w:sz w:val="24"/>
        </w:rPr>
        <w:t xml:space="preserve">(п. 3 в ред. Федерального закона от 24.11.2014 N 376-ФЗ)</w:t>
      </w:r>
    </w:p>
    <w:p>
      <w:pPr>
        <w:spacing w:after="120"/>
        <w:ind w:firstLine="709"/>
      </w:pPr>
      <w:r>
        <w:rPr>
          <w:sz w:val="24"/>
        </w:rPr>
        <w:t xml:space="preserve">(см. текст в предыдущей редакции )</w:t>
      </w:r>
    </w:p>
    <w:p>
      <w:pPr>
        <w:spacing w:after="120"/>
        <w:ind w:firstLine="709"/>
      </w:pPr>
      <w:r>
        <w:rPr>
          <w:sz w:val="24"/>
        </w:rPr>
        <w:t xml:space="preserve">4. Если влияние на условия и (или) результаты сделок, совершаемых лицами, и (или) экономические результаты их деятельности оказывается одним или несколькими другими лицами в силу их преимущественного положения на рынке или в силу иных подобных обстоятельств, обусловленных особенностями совершаемых сделок, такое влияние не является основанием для признания лиц взаимозависимыми для целей налогообложения.</w:t>
      </w:r>
    </w:p>
    <w:p>
      <w:pPr>
        <w:spacing w:after="120"/>
        <w:ind w:firstLine="709"/>
      </w:pPr>
      <w:r>
        <w:rPr>
          <w:sz w:val="24"/>
        </w:rPr>
        <w:t xml:space="preserve">5. Прямое и (или) косвенное участие Российской Федерации, субъектов Российской Федерации, муниципальных образований, федеральной территории "Сириус" в российских организациях само по себе не является основанием для признания таких организаций взаимозависимыми.</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настоящем пункте организации могут быть признаны взаимозависимыми по иным основаниям, предусмотренным настоящей статьей.</w:t>
      </w:r>
    </w:p>
    <w:p>
      <w:pPr>
        <w:spacing w:after="120"/>
        <w:ind w:firstLine="709"/>
      </w:pPr>
      <w:r>
        <w:rPr>
          <w:sz w:val="24"/>
        </w:rPr>
        <w:t xml:space="preserve">6. При наличии обстоятельств, указанных в пункте 1 настоящей статьи, организации и (или) физические лица, являющиеся сторонами сделки, вправе самостоятельно признать себя для целей налогообложения взаимозависимыми лицами по основаниям, не предусмотренным пунктом 2 настоящей статьи.</w:t>
      </w:r>
    </w:p>
    <w:p>
      <w:pPr>
        <w:spacing w:after="120"/>
        <w:ind w:firstLine="709"/>
      </w:pPr>
      <w:r>
        <w:rPr>
          <w:sz w:val="24"/>
        </w:rPr>
        <w:t xml:space="preserve">7. Суд может признать лица взаимозависимыми по иным основаниям , не предусмотренным пунктом 2 настоящей статьи, если отношения между этими лицами обладают признаками, указанными в пункте 1 настоящей статьи.</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105.1</dc:title>
  <dc:creator>АРБИТРАЖ! · arbi.ru</dc:creator>
  <cp:lastModifiedBy>АРБИТРАЖ!</cp:lastModifiedBy>
  <dcterms:created xsi:type="dcterms:W3CDTF">2026-10-23T00:44:29.235Z</dcterms:created>
</cp:coreProperties>
</file>