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105.3</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14.2. Общие Положения о ценах и налогообложении. Информация, используемая при сопоставлении условий сделок между взаимозависимыми лицами с условиями сделок между лицами, не являющимися взаимозависимыми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случае, если в сделках между взаимозависимыми лицами создаются или устанавливаются коммерческие или финансовые условия, отличные от тех, которые имели бы место в сделках, признаваемых в соответствии с настоящим разделом сопоставимыми, между лицами, не являющимися взаимозависимыми, то любые доходы (прибыль, выручка), которые могли бы быть получены одним из этих лиц, но вследствие указанного отличия не были им получены, учитываются для целей налогообложения у этого лица.</w:t>
      </w:r>
    </w:p>
    <w:p>
      <w:pPr>
        <w:spacing w:after="120"/>
        <w:ind w:firstLine="709"/>
      </w:pPr>
      <w:r>
        <w:rPr>
          <w:sz w:val="24"/>
        </w:rPr>
        <w:t xml:space="preserve">Учет для целей налогообложения доходов (прибыли, выручки) в соответствии с настоящим пунктом производится в случае, если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главой 25 настоящего Кодекса. Положения настоящего абзаца не применяются в случаях, если налогоплательщик применяет симметричную корректировку в соответствии с настоящим разделом, в случаях, предусмотренных соглашением о ценообразовании для целей налогообложения, заключенным в соответствии с пунктом 2 или абзацем первым пункта 3 статьи 105.20 настоящего Кодекса, или по результатам взаимосогласительной процедуры в соответствии с международным договором Российской Федерации по вопросам налогообложения.</w:t>
      </w:r>
    </w:p>
    <w:p>
      <w:pPr>
        <w:spacing w:after="120"/>
        <w:ind w:firstLine="709"/>
      </w:pPr>
      <w:r>
        <w:rPr>
          <w:sz w:val="24"/>
        </w:rPr>
        <w:t xml:space="preserve">(в ред. Федеральных законов от 08.06.2015 N 150-ФЗ , от 28.12.2017 N 436-ФЗ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настоящего Кодекса цены, применяемые в сделках, сторонами которых являются лица, не признаваемые взаимозависимыми, а также доходы (прибыль, выручка), получаемые лицами, являющимися сторонами таких сделок, признаются рыночными.</w:t>
      </w:r>
    </w:p>
    <w:p>
      <w:pPr>
        <w:spacing w:after="120"/>
        <w:ind w:firstLine="709"/>
      </w:pPr>
      <w:r>
        <w:rPr>
          <w:sz w:val="24"/>
        </w:rPr>
        <w:t xml:space="preserve">2. Определение в целях налогообложения доходов (прибыли, выручки) взаимозависимых лиц, являющихся сторонами сделки, которые могли бы быть получены этими лицами, но не были получены вследствие отличия коммерческих и (или) финансовых условий указанной сделки от коммерческих и (или) финансовых условий такой же сделки, сторонами которой являются лица, не признаваемые взаимозависимыми, производится федеральным органом исполнительной власти, уполномоченным по контролю и надзору в области налогов и сборов, с применением методов, установленных главой 14.3 настоящего Кодекса.</w:t>
      </w:r>
    </w:p>
    <w:p>
      <w:pPr>
        <w:spacing w:after="120"/>
        <w:ind w:firstLine="709"/>
      </w:pPr>
      <w:r>
        <w:rPr>
          <w:sz w:val="24"/>
        </w:rPr>
        <w:t xml:space="preserve">3. При определении налоговой базы с учетом цены товара (работы, услуги), примененной сторонами сделки для целей налогообложения (далее в настоящем разделе - цена, примененная в сделке), указанная цена признается рыночной, если федеральным органом исполнительной власти, уполномоченным по контролю и надзору в области налогов и сборов, не доказано обратное либо если налогоплательщик не произвел самостоятельно корректировку сумм налога (убытка) в соответствии с пунктом 6 настоящей статьи.</w:t>
      </w:r>
    </w:p>
    <w:p>
      <w:pPr>
        <w:spacing w:after="120"/>
        <w:ind w:firstLine="709"/>
      </w:pPr>
      <w:r>
        <w:rPr>
          <w:sz w:val="24"/>
        </w:rPr>
        <w:t xml:space="preserve">(в ред. Федерального закона от 08.06.2015 N 150-ФЗ)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вправе самостоятельно применить для целей налогообложения цену, отличающуюся от цены, примененной в указанной сделке, в случае, если цена, фактически примененная в указанной сделке, не соответствует рыночной цене.</w:t>
      </w:r>
    </w:p>
    <w:p>
      <w:pPr>
        <w:spacing w:after="120"/>
        <w:ind w:firstLine="709"/>
      </w:pPr>
      <w:r>
        <w:rPr>
          <w:sz w:val="24"/>
        </w:rPr>
        <w:t xml:space="preserve">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w:t>
      </w:r>
    </w:p>
    <w:p>
      <w:pPr>
        <w:spacing w:after="120"/>
        <w:ind w:firstLine="709"/>
      </w:pPr>
      <w:r>
        <w:rPr>
          <w:sz w:val="24"/>
        </w:rPr>
        <w:t xml:space="preserve">1) налога на прибыль организаций, за исключением части налога на прибыль организаций, исчисляемой в отношении прибыли контролируемых иностранных компаний;</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налога на доходы физических лиц, уплачиваемого в соответствии со статьей 227 настоящего Кодекса;</w:t>
      </w:r>
    </w:p>
    <w:p>
      <w:pPr>
        <w:spacing w:after="120"/>
        <w:ind w:firstLine="709"/>
      </w:pPr>
      <w:r>
        <w:rPr>
          <w:sz w:val="24"/>
        </w:rPr>
        <w:t xml:space="preserve">3) налога на добычу полезных ископаемых (в случае, если одна из сторон сделки является налогоплательщиком указанного налога и предметом сделки является добытое полезное ископаемое, признаваемое для налогоплательщика объектом налогообложения налогом на добычу полезных ископаемых, при добыче которых налогообложение производится по налоговой ставке, установленной в процентах);</w:t>
      </w:r>
    </w:p>
    <w:p>
      <w:pPr>
        <w:spacing w:after="120"/>
        <w:ind w:firstLine="709"/>
      </w:pPr>
      <w:r>
        <w:rPr>
          <w:sz w:val="24"/>
        </w:rPr>
        <w:t xml:space="preserve">4) налога на добавленную стоимость (в случае, если одной из сторон сделки является организация (индивидуальный предприниматель), не являющаяся (не являющийся) налогоплательщиком налога на добавленную стоимость или освобожденная (освобожденный) от исполнения обязанностей налогоплательщика по налогу на добавленную стоимость);</w:t>
      </w:r>
    </w:p>
    <w:p>
      <w:pPr>
        <w:spacing w:after="120"/>
        <w:ind w:firstLine="709"/>
      </w:pPr>
      <w:r>
        <w:rPr>
          <w:sz w:val="24"/>
        </w:rPr>
        <w:t xml:space="preserve">5) налога на дополнительный доход от добычи углеводородного сырья.</w:t>
      </w:r>
    </w:p>
    <w:p>
      <w:pPr>
        <w:spacing w:after="120"/>
        <w:ind w:firstLine="709"/>
      </w:pPr>
      <w:r>
        <w:rPr>
          <w:sz w:val="24"/>
        </w:rPr>
        <w:t xml:space="preserve">(пп. 5 введен Федеральным законом от 19.07.2018 N 199-ФЗ)</w:t>
      </w:r>
    </w:p>
    <w:p>
      <w:pPr>
        <w:spacing w:after="120"/>
        <w:ind w:firstLine="709"/>
      </w:pPr>
      <w:r>
        <w:rPr>
          <w:sz w:val="24"/>
        </w:rPr>
        <w:t xml:space="preserve">КонсультантПлюс: примечание.</w:t>
      </w:r>
    </w:p>
    <w:p>
      <w:pPr>
        <w:spacing w:after="120"/>
        <w:ind w:firstLine="709"/>
      </w:pPr>
      <w:r>
        <w:rPr>
          <w:sz w:val="24"/>
        </w:rPr>
        <w:t xml:space="preserve">Ст. 105.3 (в ред. ФЗ от 27.11.2023 N 539-ФЗ)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4.1. При проведении налогового контроля в связи с совершением сделок между взаимозависимыми лицами федеральным органом исполнительной власти, уполномоченным по контролю и надзору в области налогов и сборов, также проверяется правильность и своевременность исчисления, удержания и перечисления налоговым агентом налога с дохода, указанного в пункте 6.1 настоящей статьи.</w:t>
      </w:r>
    </w:p>
    <w:p>
      <w:pPr>
        <w:spacing w:after="120"/>
        <w:ind w:firstLine="709"/>
      </w:pPr>
      <w:r>
        <w:rPr>
          <w:sz w:val="24"/>
        </w:rPr>
        <w:t xml:space="preserve">(п. 4.1 введен Федеральным законом от 27.11.2023 N 539-ФЗ)</w:t>
      </w:r>
    </w:p>
    <w:p>
      <w:pPr>
        <w:spacing w:after="120"/>
        <w:ind w:firstLine="709"/>
      </w:pPr>
      <w:r>
        <w:rPr>
          <w:sz w:val="24"/>
        </w:rPr>
        <w:t xml:space="preserve">5. В случае выявления занижения сумм указанных в пункте 4 настоящей статьи налогов или завышения суммы убытка, определяемого в соответствии с главой 25 настоящего Кодекса, федеральным органом исполнительной власти, уполномоченным по контролю и надзору в области налогов и сборов, производятся корректировки соответствующих налоговых баз.</w:t>
      </w:r>
    </w:p>
    <w:p>
      <w:pPr>
        <w:spacing w:after="120"/>
        <w:ind w:firstLine="709"/>
      </w:pPr>
      <w:r>
        <w:rPr>
          <w:sz w:val="24"/>
        </w:rPr>
        <w:t xml:space="preserve">(в ред. Федерального закона от 08.06.2015 N 150-ФЗ)</w:t>
      </w:r>
    </w:p>
    <w:p>
      <w:pPr>
        <w:spacing w:after="120"/>
        <w:ind w:firstLine="709"/>
      </w:pPr>
      <w:r>
        <w:rPr>
          <w:sz w:val="24"/>
        </w:rPr>
        <w:t xml:space="preserve">(см. текст в предыдущей редакции )</w:t>
      </w:r>
    </w:p>
    <w:p>
      <w:pPr>
        <w:spacing w:after="120"/>
        <w:ind w:firstLine="709"/>
      </w:pPr>
      <w:r>
        <w:rPr>
          <w:sz w:val="24"/>
        </w:rPr>
        <w:t xml:space="preserve">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истечении календарного года, включающего налоговый период (налоговые периоды) по налогам, суммы которых подлежат корректировке. Сведения, позволяющие идентифицировать сделку, в отношении которой налогоплательщик самостоятельно произвел корректировку налоговой базы и суммы налога, указываются в пояснениях, прилагаемых к указанной в настоящем пункте уточненной налоговой декларации.</w:t>
      </w:r>
    </w:p>
    <w:p>
      <w:pPr>
        <w:spacing w:after="120"/>
        <w:ind w:firstLine="709"/>
      </w:pPr>
      <w:r>
        <w:rPr>
          <w:sz w:val="24"/>
        </w:rPr>
        <w:t xml:space="preserve">(в ред. Федерального закона от 08.06.2015 N 150-ФЗ)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указанные в настоящем пункте корректировки могут производиться:</w:t>
      </w:r>
    </w:p>
    <w:p>
      <w:pPr>
        <w:spacing w:after="120"/>
        <w:ind w:firstLine="709"/>
      </w:pPr>
      <w:r>
        <w:rPr>
          <w:sz w:val="24"/>
        </w:rPr>
        <w:t xml:space="preserve">организациями одновременно с представлением налоговой декларации по налогу на прибыль организаций за соответствующий налоговый период либо, если организация не является налогоплательщиком налога на прибыль организаций, - в сроки , установленные для представления налоговой декларации по налогу на прибыль организаций;</w:t>
      </w:r>
    </w:p>
    <w:p>
      <w:pPr>
        <w:spacing w:after="120"/>
        <w:ind w:firstLine="709"/>
      </w:pPr>
      <w:r>
        <w:rPr>
          <w:sz w:val="24"/>
        </w:rPr>
        <w:t xml:space="preserve">физическими лицами одновременно с представлением налоговой декларации по налогу на доходы физических лиц.</w:t>
      </w:r>
    </w:p>
    <w:p>
      <w:pPr>
        <w:spacing w:after="120"/>
        <w:ind w:firstLine="709"/>
      </w:pPr>
      <w:r>
        <w:rPr>
          <w:sz w:val="24"/>
        </w:rPr>
        <w:t xml:space="preserve">Корректировки по налогу на добавленную стоимость и налогу на добычу полезных ископаемых в случаях, предусмотренных пунктом 4 настоящей статьи, отражаются в уточненных налоговых декларациях по каждому налоговому периоду, в котором произошло отклонение цен, представляемых одновременно с налоговой декларацией по налогу на прибыль организаций (налогу на доходы физических лиц).</w:t>
      </w:r>
    </w:p>
    <w:p>
      <w:pPr>
        <w:spacing w:after="120"/>
        <w:ind w:firstLine="709"/>
      </w:pPr>
      <w:r>
        <w:rPr>
          <w:sz w:val="24"/>
        </w:rPr>
        <w:t xml:space="preserve">В случае применения налогоплательщиком по договору, указанному в пункте 11 статьи 261 настоящего Кодекса, цен (процентных ставок), не соответствующих рыночным ценам (процентным ставкам), если указанное несоответствие повлекло занижение суммы налога на прибыль организаций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суммы налога (убытка) по истечении календарного года, в котором доходы по такой сделке признаны в составе доходов в соответствии с абзацами пятым - шестнадцатым пункта 6 статьи 271 настоящего Кодекса.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Сумма недоимки, выявленной налогоплательщиком самостоятельно по результатам произведенной в соответствии с настоящим пунктом корректировки, должна быть погашена в срок не позднее даты уплаты налога на прибыль организаций (налога на доходы физических лиц) за соответствующий налоговый период.</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6.1 ст. 105.3 (в ред. ФЗ от 08.08.2024 N 259-ФЗ) распространяется на сделки, доходы и (или) расходы по которым признаются в соответствии с главой 25 НК РФ начиная с 01.01.2024 (вне зависимости от даты заключения договора).</w:t>
      </w:r>
    </w:p>
    <w:p>
      <w:pPr>
        <w:spacing w:after="120"/>
        <w:ind w:firstLine="709"/>
      </w:pPr>
      <w:r>
        <w:rPr>
          <w:sz w:val="24"/>
        </w:rPr>
        <w:t xml:space="preserve">6.1. В случае, если цена, фактически примененная в сделке между взаимозависимыми лицами, одной из сторон которой является лицо, не являющееся налоговым резидентом Российской Федерации, отличается от рыночной цены и такое отличие стало основанием для осуществления корректировки налоговой базы по налогам, указанным в пункте 4 настоящей статьи, в соответствии с пунктом 5 или 6 настоящей статьи, доход, возникший у лица, не являющегося налоговым резидентом Российской Федерации, в размере суммы соответствующей корректировки приравнивается в целях настоящего Кодекса к дивидендам, полученным этим лицом от источников в Российской Федерации, и облагается налогом в соответствии с положениями главы 23 или 25 настоящего Кодекса с учетом особенностей, установленных настоящим пунктом. Соответствующий налог перечисляется в бюджетную систему Российской Федерации не позднее даты, установленной для уплаты налога на прибыль организаций за налоговый период, в котором лицо, не являющееся налоговым резидентом Российской Федерации, получило доход, указанный в настоящем абзаце.</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Датой получения лицом, не являющимся налоговым резидентом Российской Федерации, дохода, указанного в абзаце первом настоящего пункта, признается последний день календарного года, в котором совершена сделка между взаимозависимыми лицами, стороной которой является указанное лицо.</w:t>
      </w:r>
    </w:p>
    <w:p>
      <w:pPr>
        <w:spacing w:after="120"/>
        <w:ind w:firstLine="709"/>
      </w:pPr>
      <w:r>
        <w:rPr>
          <w:sz w:val="24"/>
        </w:rPr>
        <w:t xml:space="preserve">Если иное не установлено настоящей статьей, положения настоящего пункта не применяются в случае, если лицо, не являющееся налоговым резидентом Российской Федерации, вернуло указанный в абзаце первом настоящего пункта доход, полученный в результате корректировки налоговой базы по налогам, указанным в пункте 4 настоящей статьи, в соответствии с пунктом 6 настоящей статьи, налогоплательщику, осуществившему такую корректировку, путем перечисления суммы денежных средств, соответствующей размеру такой корректировки, на счет налогоплательщика в банке, находящемся на территории Российской Федерации, не позднее установленного настоящим Кодексом срока уплаты соответствующего налога за налоговый период, в котором совершена сделка между взаимозависимыми лицами, сторонами которой они являются.</w:t>
      </w:r>
    </w:p>
    <w:p>
      <w:pPr>
        <w:spacing w:after="120"/>
        <w:ind w:firstLine="709"/>
      </w:pPr>
      <w:r>
        <w:rPr>
          <w:sz w:val="24"/>
        </w:rPr>
        <w:t xml:space="preserve">(п. 6.1 введен Федеральным законом от 27.11.2023 N 539-ФЗ)</w:t>
      </w:r>
    </w:p>
    <w:p>
      <w:pPr>
        <w:spacing w:after="120"/>
        <w:ind w:firstLine="709"/>
      </w:pPr>
      <w:r>
        <w:rPr>
          <w:sz w:val="24"/>
        </w:rPr>
        <w:t xml:space="preserve">КонсультантПлюс: примечание.</w:t>
      </w:r>
    </w:p>
    <w:p>
      <w:pPr>
        <w:spacing w:after="120"/>
        <w:ind w:firstLine="709"/>
      </w:pPr>
      <w:r>
        <w:rPr>
          <w:sz w:val="24"/>
        </w:rPr>
        <w:t xml:space="preserve">Ст. 105.3 (в ред. ФЗ от 27.11.2023 N 539-ФЗ)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6.2. Положения пункта 6.1 настоящей статьи не применяются в случае, если лицо, не являющееся налоговым резидентом Российской Федерации, вернуло указанный в абзаце первом пункта 6.1 настоящей статьи доход, полученный в результате корректировки налоговой базы по налогам, указанным в пункте 4 настоящей статьи, в соответствии с пунктом 6 настоящей статьи, налогоплательщику, осуществившему такую корректировку, после истечения установленного настоящим Кодексом срока уплаты соответствующего налога за налоговый период, в котором совершена сделка между взаимозависимыми лицами, сторонами которой они являются, при одновременном соблюдении следующих условий:</w:t>
      </w:r>
    </w:p>
    <w:p>
      <w:pPr>
        <w:spacing w:after="120"/>
        <w:ind w:firstLine="709"/>
      </w:pPr>
      <w:r>
        <w:rPr>
          <w:sz w:val="24"/>
        </w:rPr>
        <w:t xml:space="preserve">1) возврат указанного дохода в размере суммы такой корректировки осуществлен путем перечисления суммы денежных средств на счет налогоплательщика в банке, находящемся на территории Российской Федерации, до вынесения федеральным органом исполнительной власти, уполномоченным по контролю и надзору в области налогов и сборов, решения о проведении проверки полноты исчисления и уплаты налогов в связи с совершением сделок между взаимозависимыми лицами;</w:t>
      </w:r>
    </w:p>
    <w:p>
      <w:pPr>
        <w:spacing w:after="120"/>
        <w:ind w:firstLine="709"/>
      </w:pPr>
      <w:r>
        <w:rPr>
          <w:sz w:val="24"/>
        </w:rPr>
        <w:t xml:space="preserve">2) налогоплательщиком при определении налоговой базы по налогу на прибыль организаций (налогу на доходы физических лиц) учтены доходы в виде процентов за пользование денежными средствами лицом, не являющимся налоговым резидентом Российской Федерации, рассчитываемые по ставке, равной одной трехсотой ключевой ставки Центрального банка Российской Федерации, установленной на день получения указанного в абзаце первом пункта 6.1 настоящей статьи дохода, за каждый день пользования денежными средствами таким лицом считая с даты получения указанного дохода до даты, прямо предшествующей дню возврата ему такого дохода (включительно).</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 6.2 введен Федеральным законом от 27.11.2023 N 539-ФЗ)</w:t>
      </w:r>
    </w:p>
    <w:p>
      <w:pPr>
        <w:spacing w:after="120"/>
        <w:ind w:firstLine="709"/>
      </w:pPr>
      <w:r>
        <w:rPr>
          <w:sz w:val="24"/>
        </w:rPr>
        <w:t xml:space="preserve">7. Для целей исчисления налогов (авансовых платежей) по итогам налоговых периодов (отчетных периодов), заканчивающихся в течение календарного года, налогоплательщик вправе использовать цены в сделках, сторонами которых являются взаимозависимые лица, фактически примененные в таких сделках.</w:t>
      </w:r>
    </w:p>
    <w:p>
      <w:pPr>
        <w:spacing w:after="120"/>
        <w:ind w:firstLine="709"/>
      </w:pPr>
      <w:r>
        <w:rPr>
          <w:sz w:val="24"/>
        </w:rPr>
        <w:t xml:space="preserve">8. В случае, если цены применяются в сделках в соответствии с предписаниями антимонопольного органа, эти цены для целей налогообложения признаются рыночными ценами с учетом особенностей, предусмотренных статьей 105.4 настоящего Кодекса для сделок, в которых применяются регулируемые цены.</w:t>
      </w:r>
    </w:p>
    <w:p>
      <w:pPr>
        <w:spacing w:after="120"/>
        <w:ind w:firstLine="709"/>
      </w:pPr>
      <w:r>
        <w:rPr>
          <w:sz w:val="24"/>
        </w:rPr>
        <w:t xml:space="preserve">9. В случае, если сделка была заключена по результатам биржевых торгов, проведенных в соответствии с законодательством Российской Федерации или законодательством иностранного государства, такая цена признается рыночной для целей налогообложения.</w:t>
      </w:r>
    </w:p>
    <w:p>
      <w:pPr>
        <w:spacing w:after="120"/>
        <w:ind w:firstLine="709"/>
      </w:pPr>
      <w:r>
        <w:rPr>
          <w:sz w:val="24"/>
        </w:rPr>
        <w:t xml:space="preserve">10. В случае, если в соответствии с законодательством Российской Федерации при совершении сделки проведение оценки является обязательным, стоимость объекта оценки, определенная оценщиком в соответствии с законодательством Российской Федерации об оценочной деятельности, является основанием для определения рыночной цены для целей налогообложения.</w:t>
      </w:r>
    </w:p>
    <w:p>
      <w:pPr>
        <w:spacing w:after="120"/>
        <w:ind w:firstLine="709"/>
      </w:pPr>
      <w:r>
        <w:rPr>
          <w:sz w:val="24"/>
        </w:rPr>
        <w:t xml:space="preserve">11. В случае, если цена, примененная в сделке, определена в соответствии с соглашением о ценообразовании, заключенным в соответствии с главой 14.6 настоящего Кодекса, указанная цена признается рыночной для целей налогообложения.</w:t>
      </w:r>
    </w:p>
    <w:p>
      <w:pPr>
        <w:spacing w:after="120"/>
        <w:ind w:firstLine="709"/>
      </w:pPr>
      <w:r>
        <w:rPr>
          <w:sz w:val="24"/>
        </w:rPr>
        <w:t xml:space="preserve">КонсультантПлюс: примечание.</w:t>
      </w:r>
    </w:p>
    <w:p>
      <w:pPr>
        <w:spacing w:after="120"/>
        <w:ind w:firstLine="709"/>
      </w:pPr>
      <w:r>
        <w:rPr>
          <w:sz w:val="24"/>
        </w:rPr>
        <w:t xml:space="preserve">П. 11.1 ст. 105.3 распространяется на сделки, доходы и (или) расходы по которым признаются для целей налогообложения в соответствии с гл. 25 НК РФ с 01.01.2018, вне зависимости от даты заключения соответствующего договора.</w:t>
      </w:r>
    </w:p>
    <w:p>
      <w:pPr>
        <w:spacing w:after="120"/>
        <w:ind w:firstLine="709"/>
      </w:pPr>
      <w:r>
        <w:rPr>
          <w:sz w:val="24"/>
        </w:rPr>
        <w:t xml:space="preserve">11.1. Цена, примененная в сделке по уступке налогоплательщиком-банком прав (требований) в случае, если такая уступка прав (требований) осуществляется в рамках реализации мероприятий, предусмотренных планом участия Банка России в осуществлении мер по предупреждению банкротства банка, или в случае, если уступка прав (требований) осуществляется в соответствии с порядком, определенным частью 1 статьи 5 Федерального закона от 29 июля 2018 года N 263-ФЗ "О внесении изменений в отдельные законодательные акты Российской Федерации", признается рыночной для целей налогообложения.</w:t>
      </w:r>
    </w:p>
    <w:p>
      <w:pPr>
        <w:spacing w:after="120"/>
        <w:ind w:firstLine="709"/>
      </w:pPr>
      <w:r>
        <w:rPr>
          <w:sz w:val="24"/>
        </w:rPr>
        <w:t xml:space="preserve">(п. 11.1 введен Федеральным законом от 06.06.2019 N 125-ФЗ)</w:t>
      </w:r>
    </w:p>
    <w:p>
      <w:pPr>
        <w:spacing w:after="120"/>
        <w:ind w:firstLine="709"/>
      </w:pPr>
      <w:r>
        <w:rPr>
          <w:sz w:val="24"/>
        </w:rPr>
        <w:t xml:space="preserve">12. В случае, если главами части второй настоящего Кодекса, регулирующими вопросы исчисления и уплаты отдельных налогов, определены иные правила определения цены товара (работы, услуги) для целей налогообложения, то применяются правила части второй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Ст. 105.3 (в ред. ФЗ от 27.11.2023 N 539-ФЗ )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13. Правила, предусмотренные настоящим разделом , распространяются на сделки, осуществление которых влечет необходимость учета хотя бы одной стороной таких сделок доходов, расходов и (или) стоимости добытых полезных ископаемых (включая сделки, стороной которых является иностранная структура без образования юридического лица), что приводит к увеличению и (или) уменьшению налоговой базы по налогам, предусмотренным пунктом 4 настоящей статьи.</w:t>
      </w:r>
    </w:p>
    <w:p>
      <w:pPr>
        <w:spacing w:after="120"/>
        <w:ind w:firstLine="709"/>
      </w:pPr>
      <w:r>
        <w:rPr>
          <w:sz w:val="24"/>
        </w:rPr>
        <w:t xml:space="preserve">(п. 13 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105.3</dc:title>
  <dc:creator>АРБИТРАЖ! · arbi.ru</dc:creator>
  <cp:lastModifiedBy>АРБИТРАЖ!</cp:lastModifiedBy>
  <dcterms:created xsi:type="dcterms:W3CDTF">2026-10-23T00:00:24.586Z</dcterms:created>
</cp:coreProperties>
</file>