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14.2. Общие Положения о ценах и налогообложении. Информация, используемая при сопоставлении условий сделок между взаимозависимыми лицами с условиями сделок между лицами, не являющимися взаимозависимыми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проведении налогового контроля в связи с совершением сделок, сторонами которых являются взаимозависимые лица (в том числе при сопоставлении коммерческих и (или) финансовых условий анализируемой сделки с коммерческими и (или) финансовыми условиями сопоставимых сделок), федеральный орган исполнительной власти, уполномоченный по контролю и надзору в области налогов и сборов, использует следующую информацию:</w:t>
      </w:r>
    </w:p>
    <w:p>
      <w:pPr>
        <w:spacing w:after="120"/>
        <w:ind w:firstLine="709"/>
      </w:pPr>
      <w:r>
        <w:rPr>
          <w:sz w:val="24"/>
        </w:rPr>
        <w:t xml:space="preserve">1) сведения о ценах и котировках российских и иностранных бирж;</w:t>
      </w:r>
    </w:p>
    <w:p>
      <w:pPr>
        <w:spacing w:after="120"/>
        <w:ind w:firstLine="709"/>
      </w:pPr>
      <w:r>
        <w:rPr>
          <w:sz w:val="24"/>
        </w:rPr>
        <w:t xml:space="preserve">2) таможенную статистику внешней торговли Российской Федерации, опубликовываемую или представляемую по запросу федеральным органом исполнительной власти, уполномоченным в области таможенного дела;</w:t>
      </w:r>
    </w:p>
    <w:p>
      <w:pPr>
        <w:spacing w:after="120"/>
        <w:ind w:firstLine="709"/>
      </w:pPr>
      <w:r>
        <w:rPr>
          <w:sz w:val="24"/>
        </w:rPr>
        <w:t xml:space="preserve">3) сведения о ценах (пределах колебаний цен) и биржевых котировках, содержащиеся в официальных источниках информации уполномоченных органов государственной власти, органов местного самоуправления и органов публичной власти федеральной территории "Сириус" в соответствии с законодательством Российской Федерации, законодательством субъектов Российской Федерации, муниципальными правовыми актами и нормативными правовыми актами федеральной территории "Сириус" (в частности, в области регулирования ценообразования и статистики), официальных источниках информации иностранных государств или международных организаций либо в иных опубликованных и (или) общедоступных изданиях и информационных системах;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данные информационно-ценовых агентств;</w:t>
      </w:r>
    </w:p>
    <w:p>
      <w:pPr>
        <w:spacing w:after="120"/>
        <w:ind w:firstLine="709"/>
      </w:pPr>
      <w:r>
        <w:rPr>
          <w:sz w:val="24"/>
        </w:rPr>
        <w:t xml:space="preserve">5) информацию о сделках, совершенных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(недостаточности) информации, указанной в пункте 1 настоящей статьи, федеральный орган исполнительной власти, уполномоченный по контролю и надзору в области налогов и сборов, использует следующую информацию:</w:t>
      </w:r>
    </w:p>
    <w:p>
      <w:pPr>
        <w:spacing w:after="120"/>
        <w:ind w:firstLine="709"/>
      </w:pPr>
      <w:r>
        <w:rPr>
          <w:sz w:val="24"/>
        </w:rPr>
        <w:t xml:space="preserve">1) сведения о ценах (пределах колебаний цен) и котировках, содержащиеся в опубликованных и (или) общедоступных изданиях и информационных системах;</w:t>
      </w:r>
    </w:p>
    <w:p>
      <w:pPr>
        <w:spacing w:after="120"/>
        <w:ind w:firstLine="709"/>
      </w:pPr>
      <w:r>
        <w:rPr>
          <w:sz w:val="24"/>
        </w:rPr>
        <w:t xml:space="preserve">2) сведения, полученные из бухгалтерской (финансовой) и статистической отчетности организаций, в том числе указанные сведения, опубликованные в общедоступных российских или иностранных изданиях и (или) содержащиеся в общедоступных информационных системах, а также на официальных сайтах российских и (или) иностранных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Сведения, полученные из бухгалтерской (финансовой) отчетности иностранных организаций, допускается использовать для определения интервала рентабельности для российских организаций (иностранных организаций, деятельность которых на территории Российской Федерации приводит к образованию постоянного представительства) только при невозможности расчета такого интервала рентабельности на основании данных бухгалтерской (финансовой) отчетности российских организаций, совершавших сопоставимые сделки;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рыночной стоимости объектов оценки, определенной в соответствии с законодательством Российской Федерации или иностранных государств об оценочной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4) иную информацию, используемую в соответствии с главой 14.3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целях сопоставления для целей налогообложения условий сделок между взаимозависимыми лицами с условиями сделок между лицами, не являющимися взаимозависимыми, не допускается использование информации, составляющей налоговую тайну , а также иной информации, доступ к которой ограничен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Установленное настоящим пунктом ограничение не распространяется на сведения о налогоплательщике, в отношении которого проводится проверка федеральным органом исполнительной власти, уполномоченным по контролю и надзору в области налогов и сборов, полноты исчисления и уплаты налогов в связи с совершением сделок между взаимозависимыми лицами.</w:t>
      </w:r>
    </w:p>
    <w:p>
      <w:pPr>
        <w:spacing w:after="120"/>
        <w:ind w:firstLine="709"/>
      </w:pPr>
      <w:r>
        <w:rPr>
          <w:sz w:val="24"/>
        </w:rPr>
        <w:t xml:space="preserve">4. При сопоставлении для целей налогообложения условий сделок между взаимозависимыми лицами с условиями сделок между лицами, не являющимися взаимозависимыми, используются исключительно общедоступные источники информации, а также сведения о налогоплательщике.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105.6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5. При сопоставлении для целей налогообложения условий сделок между взаимозависимыми лицами с условиями сделок между лицами, не являющимися взаимозависимыми, а также при подготовке и представлении документации в соответствии со статьей 105.15 настоящего Кодекса налогоплательщик кроме информации о собственной деятельности вправе использовать любые общедоступные источники информации, предусмотренные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105.6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6. Для определения интервала рыночных цен допускается использование информации о сопоставимых сделках, совершенных налогоплательщиком и (или) его взаимозависимым лицом, с лицами, не признаваемыми взаимозависимыми.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105.6</dc:title>
  <dc:creator>АРБИТРАЖ! · arbi.ru</dc:creator>
  <cp:lastModifiedBy>АРБИТРАЖ!</cp:lastModifiedBy>
  <dcterms:created xsi:type="dcterms:W3CDTF">2026-10-22T23:05:52.901Z</dcterms:created>
</cp:coreProperties>
</file>