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105.18</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14.5. Налоговый контроль в связи с совершением сделок между взаимозависимыми лицами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1. Российскими организациями - налогоплательщиками, являющимися другими сторонами контролируемой сделки (далее - другая сторона сделки), при исчислении налогов, указанных в пункте 4 статьи 105.3 настоящего Кодекса, могут быть применены цены, на основании которых федеральным органом исполнительной власти, уполномоченным по контролю и надзору в области налогов и сборов, осуществлена корректировка налоговой базы и суммы налога (в случае доначисления налога по итогам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исходя из оценки результатов сделки с учетом рыночных цен) либо на основании которых налогоплательщиками осуществлена корректировка налоговой базы и суммы налога (убытка) (в случае, предусмотренном пунктом 6 статьи 105.3 настоящего Кодекса).</w:t>
      </w:r>
    </w:p>
    <w:p>
      <w:pPr>
        <w:spacing w:after="120"/>
        <w:ind w:firstLine="709"/>
      </w:pPr>
      <w:r>
        <w:rPr>
          <w:sz w:val="24"/>
        </w:rPr>
        <w:t xml:space="preserve">Применение таких цен в целях настоящего Кодекса признается симметричной корректировкой.</w:t>
      </w:r>
    </w:p>
    <w:p>
      <w:pPr>
        <w:spacing w:after="120"/>
        <w:ind w:firstLine="709"/>
      </w:pPr>
      <w:r>
        <w:rPr>
          <w:sz w:val="24"/>
        </w:rPr>
        <w:t xml:space="preserve">Симметричные корректировки осуществляются в порядке, установленном настоящей статьей.</w:t>
      </w:r>
    </w:p>
    <w:p>
      <w:pPr>
        <w:spacing w:after="120"/>
        <w:ind w:firstLine="709"/>
      </w:pPr>
      <w:r>
        <w:rPr>
          <w:sz w:val="24"/>
        </w:rPr>
        <w:t xml:space="preserve">2. Другая сторона сделки вправе применять симметричную корректировку в случае:</w:t>
      </w:r>
    </w:p>
    <w:p>
      <w:pPr>
        <w:spacing w:after="120"/>
        <w:ind w:firstLine="709"/>
      </w:pPr>
      <w:r>
        <w:rPr>
          <w:sz w:val="24"/>
        </w:rPr>
        <w:t xml:space="preserve">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исполнено налогоплательщиком, в отношении которого было вынесено такое решение. Право на симметричные корректировки в указанном случае возникает со дня получения уведомления о возможности симметричных корректировок, выдача (направление) которого осуществляется федеральным органом исполнительной власти, уполномоченным по контролю и надзору в области налогов и сборов, в порядке, предусмотренном пунктами 5 - 9 настоящей статьи;</w:t>
      </w:r>
    </w:p>
    <w:p>
      <w:pPr>
        <w:spacing w:after="120"/>
        <w:ind w:firstLine="709"/>
      </w:pPr>
      <w:r>
        <w:rPr>
          <w:sz w:val="24"/>
        </w:rPr>
        <w:t xml:space="preserve">2) 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сумму недоимки, возникшей в результате такой корректировки (при ее наличии).</w:t>
      </w:r>
    </w:p>
    <w:p>
      <w:pPr>
        <w:spacing w:after="120"/>
        <w:ind w:firstLine="709"/>
      </w:pPr>
      <w:r>
        <w:rPr>
          <w:sz w:val="24"/>
        </w:rPr>
        <w:t xml:space="preserve">3. Для целей применения симметричных корректировок не осуществляются корректировки регистров налогового учета и первичных документов. Симметричные корректировки отражаются:</w:t>
      </w:r>
    </w:p>
    <w:p>
      <w:pPr>
        <w:spacing w:after="120"/>
        <w:ind w:firstLine="709"/>
      </w:pPr>
      <w:r>
        <w:rPr>
          <w:sz w:val="24"/>
        </w:rPr>
        <w:t xml:space="preserve">1) в случае, если право на такие корректировки возникло у другой стороны сделки в соответствии с подпунктом 1 пункта 2 настоящей статьи, - в налоговых декларациях по налогам, указанным в пункте 4 статьи 105.3 настоящего Кодекса, представленных по итогам налогового периода, в котором другой стороной сделки получено уведомление о возможности симметричных корректировок;</w:t>
      </w:r>
    </w:p>
    <w:p>
      <w:pPr>
        <w:spacing w:after="120"/>
        <w:ind w:firstLine="709"/>
      </w:pPr>
      <w:r>
        <w:rPr>
          <w:sz w:val="24"/>
        </w:rPr>
        <w:t xml:space="preserve">2) в случае, если право на такие корректировки возникло у другой стороны сделки в соответствии с подпунктом 2 пункта 2 настоящей статьи, - в налоговых декларациях по налогам, указанным в пункте 4 статьи 105.3 настоящего Кодекса, представленных по итогам налогового периода, за который налогоплательщик самостоятельно осуществил корректировку налоговой базы и суммы налога (убытка) в соответствии с пунктом 6 статьи 105.3 настоящего Кодекса.</w:t>
      </w:r>
    </w:p>
    <w:p>
      <w:pPr>
        <w:spacing w:after="120"/>
        <w:ind w:firstLine="709"/>
      </w:pPr>
      <w:r>
        <w:rPr>
          <w:sz w:val="24"/>
        </w:rPr>
        <w:t xml:space="preserve">4. В случае, если по результатам симметричной корректировки другая сторона сделки получает право на возврат налога, применяются правила, установленные настоящим Кодексом в отношении возврата денежных средств, предусмотренные главой 12 настоящего Кодекса.</w:t>
      </w:r>
    </w:p>
    <w:p>
      <w:pPr>
        <w:spacing w:after="120"/>
        <w:ind w:firstLine="709"/>
      </w:pPr>
      <w:r>
        <w:rPr>
          <w:sz w:val="24"/>
        </w:rPr>
        <w:t xml:space="preserve">(п. 4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5. Симметричные корректировки, предусмотренные подпунктом 1 пункта 2 настоящей статьи, осуществляются другой стороной сделки на основе информации, содержащейся в уведомлении о возможности симметричных корректировок, направляемом ей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Форма уведомления о возможности симметричных корректировок и порядок его выдачи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принятия федеральным органом исполнительной власти, уполномоченным по контролю и надзору в области налогов и сборов, по итогам проверки полноты исчисления и уплаты налогов в связи с совершением сделок между взаимозависимыми лицами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он уведомляет другую сторону сделки о возможности симметричных корректировок путем выдачи или направления по почте заказным письмом либо в электронной форме по телекоммуникационным каналам связи соответствующего уведомления в течение одного месяца со дня исполнения такого решения.</w:t>
      </w:r>
    </w:p>
    <w:p>
      <w:pPr>
        <w:spacing w:after="120"/>
        <w:ind w:firstLine="709"/>
      </w:pPr>
      <w:r>
        <w:rPr>
          <w:sz w:val="24"/>
        </w:rPr>
        <w:t xml:space="preserve">Течение срока выдачи или направления другой стороне сделки уведомления о возможности симметричных корректировок приостанавливается при получении федеральным органом исполнительной власти, уполномоченным по контролю и надзору в области налогов и сборов, информации об обжаловании в судебном порядке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основе которого проводятся симметричные корректировки. Такое приостановление действует до дня вступления в силу соответствующего судебного акта.</w:t>
      </w:r>
    </w:p>
    <w:p>
      <w:pPr>
        <w:spacing w:after="120"/>
        <w:ind w:firstLine="709"/>
      </w:pPr>
      <w:r>
        <w:rPr>
          <w:sz w:val="24"/>
        </w:rPr>
        <w:t xml:space="preserve">В случае нарушения федеральным органом исполнительной власти, уполномоченным по контролю и надзору в области налогов и сборов, срока выдачи или направления другой стороне сделки уведомления о возможности симметричных корректировок, предусмотренного настоящим пунктом, на сумму налога, подлежащую возврату налогоплательщику по результатам симметричной корректировки, начисляются проценты, подлежащие уплате указанному налогоплательщику за каждый календарный день начиная со дня окончания срока, установленного настоящим пунктом для выдачи или направления налогоплательщику соответствующего уведомления.</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Процентная ставка принимается равной ставке рефинансирования Центрального банка Российской Федерации, действовавшей в период нарушения срока направления соответствующего уведомления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6. В случае, предусмотренном подпунктом 1 пункта 2 настоящей статьи (при условии неполучения уведомления о возможности симметричных корректировок в сроки, указанные в пункте 5 настоящей статьи), другая сторона сделки вправе обратиться в федеральный орган исполнительной власти, уполномоченный по контролю и надзору в области налогов и сборов, с заявлением о выдаче уведомления о возможности симметричных корректировок.</w:t>
      </w:r>
    </w:p>
    <w:p>
      <w:pPr>
        <w:spacing w:after="120"/>
        <w:ind w:firstLine="709"/>
      </w:pPr>
      <w:r>
        <w:rPr>
          <w:sz w:val="24"/>
        </w:rPr>
        <w:t xml:space="preserve">К заявлению о выдаче уведомления о возможности симметричных корректировок должны быть приложены копии документов, подтверждающих информацию о вынесенном в отношении налогоплательщика решении о привлечении (об отказе в привлечении) к ответственности за совершение налогового правонарушения, предусматривающем доначисление налога или уменьшение суммы убытка, и его исполнении.</w:t>
      </w:r>
    </w:p>
    <w:p>
      <w:pPr>
        <w:spacing w:after="120"/>
        <w:ind w:firstLine="709"/>
      </w:pPr>
      <w:r>
        <w:rPr>
          <w:sz w:val="24"/>
        </w:rPr>
        <w:t xml:space="preserve">7. Федеральный орган исполнительной власти, уполномоченный по контролю и надзору в области налогов и сборов, по результатам рассмотрения заявления о выдаче уведомления о возможности симметричных корректировок в течение 15 дней со дня представления другой стороной сделки заявления о выдаче уведомления о возможности симметричных корректировок принимает одно из следующих решений:</w:t>
      </w:r>
    </w:p>
    <w:p>
      <w:pPr>
        <w:spacing w:after="120"/>
        <w:ind w:firstLine="709"/>
      </w:pPr>
      <w:r>
        <w:rPr>
          <w:sz w:val="24"/>
        </w:rPr>
        <w:t xml:space="preserve">1) выдать уведомление о возможности симметричных корректировок;</w:t>
      </w:r>
    </w:p>
    <w:p>
      <w:pPr>
        <w:spacing w:after="120"/>
        <w:ind w:firstLine="709"/>
      </w:pPr>
      <w:r>
        <w:rPr>
          <w:sz w:val="24"/>
        </w:rPr>
        <w:t xml:space="preserve">2) отказать в выдаче уведомления о возможности симметричных корректировок;</w:t>
      </w:r>
    </w:p>
    <w:p>
      <w:pPr>
        <w:spacing w:after="120"/>
        <w:ind w:firstLine="709"/>
      </w:pPr>
      <w:r>
        <w:rPr>
          <w:sz w:val="24"/>
        </w:rPr>
        <w:t xml:space="preserve">3) информировать о приостановлении срока выдачи уведомления о возможности симметричных корректировок в случае обжалования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основании которого проводятся симметричные корректировки.</w:t>
      </w:r>
    </w:p>
    <w:p>
      <w:pPr>
        <w:spacing w:after="120"/>
        <w:ind w:firstLine="709"/>
      </w:pPr>
      <w:r>
        <w:rPr>
          <w:sz w:val="24"/>
        </w:rPr>
        <w:t xml:space="preserve">8. Отказ в выдаче уведомления о возможности симметричных корректировок допускается в случае:</w:t>
      </w:r>
    </w:p>
    <w:p>
      <w:pPr>
        <w:spacing w:after="120"/>
        <w:ind w:firstLine="709"/>
      </w:pPr>
      <w:r>
        <w:rPr>
          <w:sz w:val="24"/>
        </w:rPr>
        <w:t xml:space="preserve">1) несоблюдения порядка подачи заявления о выдаче уведомления о возможности симметричных корректировок;</w:t>
      </w:r>
    </w:p>
    <w:p>
      <w:pPr>
        <w:spacing w:after="120"/>
        <w:ind w:firstLine="709"/>
      </w:pPr>
      <w:r>
        <w:rPr>
          <w:sz w:val="24"/>
        </w:rPr>
        <w:t xml:space="preserve">2) неподтверждения указанной в заявлении информации;</w:t>
      </w:r>
    </w:p>
    <w:p>
      <w:pPr>
        <w:spacing w:after="120"/>
        <w:ind w:firstLine="709"/>
      </w:pPr>
      <w:r>
        <w:rPr>
          <w:sz w:val="24"/>
        </w:rPr>
        <w:t xml:space="preserve">3) представления налогоплательщиком в период рассмотрения заявления о выдаче уведомления о возможности симметричных корректировок уточненной налоговой декларации, в которой изменены налоговая база и сумма налога (убытка).</w:t>
      </w:r>
    </w:p>
    <w:p>
      <w:pPr>
        <w:spacing w:after="120"/>
        <w:ind w:firstLine="709"/>
      </w:pPr>
      <w:r>
        <w:rPr>
          <w:sz w:val="24"/>
        </w:rPr>
        <w:t xml:space="preserve">9. В случае, если федеральным органом исполнительной власти, уполномоченным по контролю и надзору в области налогов и сборов, принято решение о выдаче уведомления о возможности симметричных корректировок, другой стороне сделки в срок не позднее одного дня со дня принятия указанного решения выдается или направляется по почте заказным письмом либо в электронной форме по телекоммуникационным каналам связи уведомление о возможности симметричных корректировок.</w:t>
      </w:r>
    </w:p>
    <w:p>
      <w:pPr>
        <w:spacing w:after="120"/>
        <w:ind w:firstLine="709"/>
      </w:pPr>
      <w:r>
        <w:rPr>
          <w:sz w:val="24"/>
        </w:rPr>
        <w:t xml:space="preserve">О принятии решения, предусмотренного подпунктом 2 или 3 пункта 7 настоящей статьи, другой стороне сделки, обратившейся с заявлением о выдаче уведомления о возможности симметричных корректировок, сообщается не позднее одного дня со дня принятия соответствующего решения.</w:t>
      </w:r>
    </w:p>
    <w:p>
      <w:pPr>
        <w:spacing w:after="120"/>
        <w:ind w:firstLine="709"/>
      </w:pPr>
      <w:r>
        <w:rPr>
          <w:sz w:val="24"/>
        </w:rPr>
        <w:t xml:space="preserve">Форма решений, указанных в пункте 7 настоящей статьи, и порядок их принятия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10. Симметричные корректировки, предусмотренные подпунктом 2 пункта 2 настоящей статьи, осуществляются другой стороной сделки на основе информации, направляемой ей налогоплательщиком, осуществившим корректировку налоговой базы и суммы налога (убытка) на основании пункта 6 статьи 105.3 настоящего Кодекса, с приложением документов (сведений), подтверждающих факт исполнения обязанности по уплате налога, возникшей в результате такой корректировки.</w:t>
      </w:r>
    </w:p>
    <w:p>
      <w:pPr>
        <w:spacing w:after="120"/>
        <w:ind w:firstLine="709"/>
      </w:pPr>
      <w:r>
        <w:rPr>
          <w:sz w:val="24"/>
        </w:rPr>
        <w:t xml:space="preserve">11. В случае, если налоговая декларация, предусмотренная подпунктом 2 пункта 3 настоящей статьи, представлена в налоговый орган после наступления срока подачи уведомления о контролируемых сделках, одновременно с указанной налоговой декларацией другая сторона сделки представляет документы (сведения), полученные от налогоплательщика в соответствии с пунктом 10 настоящей статьи.</w:t>
      </w:r>
    </w:p>
    <w:p>
      <w:pPr>
        <w:spacing w:after="120"/>
        <w:ind w:firstLine="709"/>
      </w:pPr>
      <w:r>
        <w:rPr>
          <w:sz w:val="24"/>
        </w:rPr>
        <w:t xml:space="preserve">В случае, если другой стороной сделки не представлены документы (сведения), указанные в настоящем пункте (либо представлены документы, содержащие недостоверные сведения), и (или) не выполнены условия, указанные в подпункте 2 пункта 2 настоящей статьи, сумма налога (убытка) подлежит восстановлению, при этом сумма налога подлежит уплате в бюджет в установленном порядке с взысканием с другой стороны сделки соответствующих сумм налоговых санкций и пеней.</w:t>
      </w:r>
    </w:p>
    <w:p>
      <w:pPr>
        <w:spacing w:after="120"/>
        <w:ind w:firstLine="709"/>
      </w:pPr>
      <w:r>
        <w:rPr>
          <w:sz w:val="24"/>
        </w:rPr>
        <w:t xml:space="preserve">Величина, на которую изменен размер налоговой базы (убытка) в результате симметричной корректировки, произведенной по основаниям, предусмотренным подпунктами 1 и 2 пункта 2 настоящей статьи, должна соответствовать величине, на которую изменен размер налоговой базы (убытка) в случаях, предусмотренных пунктами 5 и 6 статьи 105.3 настоящего Кодекса.</w:t>
      </w:r>
    </w:p>
    <w:p>
      <w:pPr>
        <w:spacing w:after="120"/>
        <w:ind w:firstLine="709"/>
      </w:pPr>
      <w:r>
        <w:rPr>
          <w:sz w:val="24"/>
        </w:rPr>
        <w:t xml:space="preserve">12. В случае, если налогоплательщик, являющийся другой стороной контролируемой сделки, осуществил корректировку в соответствии с уведомлением о возможности симметричных корректировок, а впоследствии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было изменено (отменено) или признано недействительным в судебном порядке, такой налогоплательщик должен произвести соответствующую обратную корректировку.</w:t>
      </w:r>
    </w:p>
    <w:p>
      <w:pPr>
        <w:spacing w:after="120"/>
        <w:ind w:firstLine="709"/>
      </w:pPr>
      <w:r>
        <w:rPr>
          <w:sz w:val="24"/>
        </w:rPr>
        <w:t xml:space="preserve">В случае, если налогоплательщик, являющийся другой стороной контролируемой сделки, осуществил корректировку в соответствии с налоговой декларацией, представленной налогоплательщиком в соответствии с пунктом 6 статьи 105.3 настоящего Кодекса, а впоследствии этим налогоплательщиком была представлена уточненная налоговая декларация с уменьшением налоговой базы и (или) суммы налога, налогоплательщик, являющийся другой стороной контролируемой сделки, должен произвести соответствующую обратную корректировку.</w:t>
      </w:r>
    </w:p>
    <w:p>
      <w:pPr>
        <w:spacing w:after="120"/>
        <w:ind w:firstLine="709"/>
      </w:pPr>
      <w:r>
        <w:rPr>
          <w:sz w:val="24"/>
        </w:rPr>
        <w:t xml:space="preserve">Обратные корректировки производятся другой стороной сделки на основании уведомления о необходимости обратных корректировок, полученного от налогового органа по месту учета другой стороны сделки, в течение одного месяца с даты получения указанного уведомления.</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Форма уведомления о необходимости обратных корректировок и порядок его выдачи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К уведомлению о необходимости обратных корректировок в связи с изменением (отменой) или признанием недействительным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прилагается расчет обратных корректировок, составленный в произвольной форме, а также копия соответствующего судебного акта, отменяющего (изменяющего) или признающего недействительным такое решение или соответствующие судебные акты.</w:t>
      </w:r>
    </w:p>
    <w:p>
      <w:pPr>
        <w:spacing w:after="120"/>
        <w:ind w:firstLine="709"/>
      </w:pPr>
      <w:r>
        <w:rPr>
          <w:sz w:val="24"/>
        </w:rPr>
        <w:t xml:space="preserve">К уведомлению о необходимости обратных корректировок в связи с проведением налогоплательщиком самостоятельно корректировок в соответствии с пунктом 6 статьи 105.3 настоящего Кодекса прилагается расчет обратных корректировок, составленный в произвольной форме. В уведомлении указывается дата подачи уточненной налоговой декларации.</w:t>
      </w:r>
    </w:p>
    <w:p>
      <w:pPr>
        <w:spacing w:after="120"/>
        <w:ind w:firstLine="709"/>
      </w:pPr>
      <w:r>
        <w:rPr>
          <w:sz w:val="24"/>
        </w:rPr>
        <w:t xml:space="preserve">Налоговый орган производит возврат суммы денежных средств налогоплательщику, который является стороной контролируемой сделки и в отношении которого было вынесено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или который осуществил самостоятельно корректировку в соответствии с пунктом 6 статьи 105.3 настоящего Кодекса, только после проведения обратных корректировок и уплаты налога налогоплательщиком, являющимся другой стороной контролируемой сделки.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13. Федеральный орган исполнительной власти, уполномоченный по контролю и надзору в области налогов и сборов, не вправе ссылаться на отсутствие документов или истечение срока их хранения при возврате сумм налога, указанных в налоговой декларации (уточненной налоговой декларации), представленной налогоплательщиком по итогам проведения симметричных или обратных корректировок на основе соответствующего уведомления.</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105.18-1. Корректировки по результатам взаимосогласительной процедуры в соответствии с международным договором Российской Федерации по вопросам налогообложения</w:t>
      </w:r>
    </w:p>
    <w:p>
      <w:pPr>
        <w:spacing w:after="120"/>
        <w:ind w:firstLine="709"/>
      </w:pPr>
      <w:r>
        <w:rPr>
          <w:sz w:val="24"/>
        </w:rPr>
        <w:t xml:space="preserve">(введена Федеральным законом от 29.09.2019 N 325-ФЗ)</w:t>
      </w:r>
    </w:p>
    <w:p>
      <w:pPr>
        <w:spacing w:after="120"/>
        <w:ind w:firstLine="709"/>
      </w:pPr>
      <w:r>
        <w:rPr>
          <w:sz w:val="24"/>
        </w:rPr>
        <w:t xml:space="preserve">1. Для целей применения корректировок по результатам взаимосогласительной процедуры в соответствии с международным договором Российской Федерации по вопросам налогообложения не осуществляются корректировки регистров налогового учета и первичных документов.</w:t>
      </w:r>
    </w:p>
    <w:p>
      <w:pPr>
        <w:spacing w:after="120"/>
        <w:ind w:firstLine="709"/>
      </w:pPr>
      <w:r>
        <w:rPr>
          <w:sz w:val="24"/>
        </w:rPr>
        <w:t xml:space="preserve">Такие корректировки отражаются в налоговых декларациях по налогам, указанным в подпунктах 1 и 2 пункта 4 статьи 105.3 настоящего Кодекса.</w:t>
      </w:r>
    </w:p>
    <w:p>
      <w:pPr>
        <w:spacing w:after="120"/>
        <w:ind w:firstLine="709"/>
      </w:pPr>
      <w:r>
        <w:rPr>
          <w:sz w:val="24"/>
        </w:rPr>
        <w:t xml:space="preserve">2. В случае, если в связи с корректировками, произведенными по результатам взаимосогласительной процедуры в соответствии с международным договором Российской Федерации по вопросам налогообложения, российская организация - налогоплательщик получает право на возврат суммы денежных средств в порядке, установленном статьей 79 настоящего Кодекса.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105.18</dc:title>
  <dc:creator>АРБИТРАЖ! · arbi.ru</dc:creator>
  <cp:lastModifiedBy>АРБИТРАЖ!</cp:lastModifiedBy>
  <dcterms:created xsi:type="dcterms:W3CDTF">2026-10-23T00:44:41.331Z</dcterms:created>
</cp:coreProperties>
</file>