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14.7. Налоговый мониторинг. Регламент информационного взаимодействия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проведении налогового мониторинга представляется организацией, в отношении которой не проводится налоговый мониторинг, в налоговый орган по месту нахождения данной организации не позднее 1 сентября года, предшествующего периоду, за который проводится налоговый мониторинг.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130-ФЗ , от 29.12.2020 N 470-ФЗ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Организация, в соответствии со статьей 83 настоящего Кодекса отнесенная к категории крупнейших налогоплательщиков, представляет заявление о проведении налогового мониторинга в налоговый орган по месту ее учета в качестве крупнейшего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проведении налогового мониторинга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июля 2021 года. - Федеральный закон от 29.12.2020 N 470-ФЗ.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 заявлением о проведении налогового мониторинга представляются :</w:t>
      </w:r>
    </w:p>
    <w:p>
      <w:pPr>
        <w:spacing w:after="120"/>
        <w:ind w:firstLine="709"/>
      </w:pPr>
      <w:r>
        <w:rPr>
          <w:sz w:val="24"/>
        </w:rPr>
        <w:t xml:space="preserve">1) регламент информационного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информация об организациях, о физических лицах, которые прямо и (или) косвенно участвуют в организации, представляющей заявление о проведении налогового мониторинга, и при этом доля такого участия составляет более 25 процентов;</w:t>
      </w:r>
    </w:p>
    <w:p>
      <w:pPr>
        <w:spacing w:after="120"/>
        <w:ind w:firstLine="709"/>
      </w:pPr>
      <w:r>
        <w:rPr>
          <w:sz w:val="24"/>
        </w:rPr>
        <w:t xml:space="preserve">3) учетная политика для целей налогообложения организации, действующая в календарном году, в котором представлено заявление о проведении налогового мониторинга, включающая информацию о порядке отражения организацией в регистрах бухгалтерского и налогового учета доходов и расходов, объектов налогообложения и налоговой базы, сведения о регистрах бухгалтерского учета, об аналитических регистрах налогового учета;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внутренние документы , регламентирующие систему внутреннего контроля организации.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03.07.2016 N 240-ФЗ)</w:t>
      </w:r>
    </w:p>
    <w:p>
      <w:pPr>
        <w:spacing w:after="120"/>
        <w:ind w:firstLine="709"/>
      </w:pPr>
      <w:r>
        <w:rPr>
          <w:sz w:val="24"/>
        </w:rPr>
        <w:t xml:space="preserve">3. Организация, представившая заявление о проведении налогового мониторинга, до принятия налоговым органом решения о проведении налогового мониторинга или решения об отказе в проведении налогового мониторинга может отозвать его на основании письменного заявления .</w:t>
      </w:r>
    </w:p>
    <w:p>
      <w:pPr>
        <w:spacing w:after="120"/>
        <w:ind w:firstLine="709"/>
      </w:pPr>
      <w:r>
        <w:rPr>
          <w:sz w:val="24"/>
        </w:rPr>
        <w:t xml:space="preserve">В случае отзыва заявления о проведении налогового мониторинга такое заявление не считается поданным.</w:t>
      </w:r>
    </w:p>
    <w:p>
      <w:pPr>
        <w:spacing w:after="120"/>
        <w:ind w:firstLine="709"/>
      </w:pPr>
      <w:r>
        <w:rPr>
          <w:sz w:val="24"/>
        </w:rPr>
        <w:t xml:space="preserve">3.1. Если в представленном регламенте информационного взаимодействия не полностью указана информация, предусмотренная пунктом 6 статьи 105.26 настоящего Кодекса, налоговый орган не позднее одного месяца со дня получения заявления о проведении налогового мониторинга (регламента информационного взаимодействия от правопреемника организации, в отношении которой проводился налоговый мониторинг) сообщает об этом организации с требованием представить в течение 10 дней необходимые пояснения (дополнительные документы, информацию) и (или) внести соответствующие изменения (дополнения) в регламент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03.07.2016 N 240-ФЗ;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заявления о проведении налогового мониторинга и документов (информации), представленных организацией в соответствии с пунктами 2 и 3.1 настоящей статьи, руководитель (заместитель руководителя) налогового органа до 1 ноября года, в котором представлено заявление о проведении налогового мониторинга,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решение о проведении налогового мониторинга;</w:t>
      </w:r>
    </w:p>
    <w:p>
      <w:pPr>
        <w:spacing w:after="120"/>
        <w:ind w:firstLine="709"/>
      </w:pPr>
      <w:r>
        <w:rPr>
          <w:sz w:val="24"/>
        </w:rPr>
        <w:t xml:space="preserve">2) решение об отказе в проведении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5. Решение об отказе в проведении налогового мониторинга должно быть мотивированным. Основанием для принятия решения об отказе в проведении налогового мониторинга является:</w:t>
      </w:r>
    </w:p>
    <w:p>
      <w:pPr>
        <w:spacing w:after="120"/>
        <w:ind w:firstLine="709"/>
      </w:pPr>
      <w:r>
        <w:rPr>
          <w:sz w:val="24"/>
        </w:rPr>
        <w:t xml:space="preserve">1) непредставление или представление не в полном объеме организацией документов (информации) в соответствии с пунктом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несоблюдение организацией условий, предусмотренных пунктом 3 статьи 105.26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несоответствие регламента информационного взаимодействия установленным форме и требованиям к регламенту информационного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4) несоответствие применяемой организацией системы внутреннего контроля установленным требованиям к организации системы внутреннего контроля.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03.07.2016 N 240-ФЗ)</w:t>
      </w:r>
    </w:p>
    <w:p>
      <w:pPr>
        <w:spacing w:after="120"/>
        <w:ind w:firstLine="709"/>
      </w:pPr>
      <w:r>
        <w:rPr>
          <w:sz w:val="24"/>
        </w:rPr>
        <w:t xml:space="preserve">6. Решение о проведении налогового мониторинга ( решение об отказе в проведении налогового мониторинга) направляется организации в течение пяти дней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7. В случае, если организация, в отношении которой проводится налоговый мониторинг, не представила до 1 декабря года, за который проводится налоговый мониторинг, заявление об отказе в проведении налогового мониторинга, налоговый орган принимает решение о проведении налогового мониторинга в отношении следующего периода, а при реорганизации этой организации - текущего и следующего периодов проведения налогового мониторинга в отношении ее правопреемника.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сведения, указанные в документах, представленных организацией в соответствии с пунктом 2 настоящей статьи, утрачивают свою актуальность для ее правопреемника (за исключением сведений, идентифицирующих организацию), в течение одного месяца после реорганизации правопреемник обязан представить указанные актуализированные документы в отношении себя.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Налоговый орган в течение десяти дней со дня получения от организации, признаваемой налогоплательщиком - участником соглашения о защите и поощрении капиталовложений, заявления об отказе в проведении налогового мониторинга уведомляет о получении указанного заявления уполномоченный федеральный орган исполнительной власти, который от имени Российской Федерации подписывает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28.06.2022 N 225-ФЗ)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105.27</dc:title>
  <dc:creator>АРБИТРАЖ! · arbi.ru</dc:creator>
  <cp:lastModifiedBy>АРБИТРАЖ!</cp:lastModifiedBy>
  <dcterms:created xsi:type="dcterms:W3CDTF">2026-10-23T09:22:28.609Z</dcterms:created>
</cp:coreProperties>
</file>