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14.7. Налоговый мониторинг. Регламент информационного взаимодействия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Налоговый мониторинг прекращается досрочно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неисполнение организацией регламента информационного взаимодействия, которое стало препятствием для проведения налогового мониторинга;</w:t>
      </w:r>
    </w:p>
    <w:p>
      <w:pPr>
        <w:spacing w:after="120"/>
        <w:ind w:firstLine="709"/>
      </w:pPr>
      <w:r>
        <w:rPr>
          <w:sz w:val="24"/>
        </w:rPr>
        <w:t xml:space="preserve">2) выявление налоговым органом факта представления организацией недостоверной информации в ходе проведения налогового мониторинга;</w:t>
      </w:r>
    </w:p>
    <w:p>
      <w:pPr>
        <w:spacing w:after="120"/>
        <w:ind w:firstLine="709"/>
      </w:pPr>
      <w:r>
        <w:rPr>
          <w:sz w:val="24"/>
        </w:rPr>
        <w:t xml:space="preserve">3) систематическое (два раза и более) непредставление или несвоевременное представление налоговому органу в ходе проведения налогового мониторинга документов (информации), пояснений в порядке, предусмотренном статьей 105.29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государственная регистрация прекращения организации в результате ликвидации, реорганизации (в случае, если правопреемник этой организации не вступил в налоговый мониторинг) или исключения из единого государственного реестра юридических лиц;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08.08.2024 N 259-ФЗ;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выявление налоговым органом факта неактуальности документов, представленных организацией в соответствии с пунктом 2 статьи 105.27 настоящего Кодекса, для ее правопреемника (за исключением сведений, идентифицирующих организацию) по истечении одного месяца со дня образования указанного правопреемника в результате реорганизации;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6) несоответствие регламента информационного взаимодействия организации требованиям к регламенту информационного взаимодействия, утвержденным федеральным органом исполнительной власти, уполномоченным по контролю и надзору в области налогов и сборов;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7) систематическое (два раза и более за период проведения налогового мониторинга) нарушение порядка и сроков доступа к информационным системам организации, утвержденных федеральным органом исполнительной власти, уполномоченным по контролю и надзору в области налогов и сборов;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8) несоответствие информационных систем организации установленным федеральным органом исполнительной власти, уполномоченным по контролю и надзору в области налогов и сборов, требованиям;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9) несоответствие применяемой организацией системы внутреннего контроля требованиям к организации системы внутреннего контроля, установленным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1.1. Налоговый орган уведомляет в электронной форме организацию о наличии основания для досрочного прекращения налогового мониторинга в течение десяти дней со дня установления обстоятельств, предусмотренных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 возможности устранения обстоятельств, являющихся основанием для досрочного прекращения налогового мониторинга, организация в течение десяти дней со дня получения уведомления, указанного в абзаце первом настоящего пункта, принимает меры по устранению указанных обстоятельств и уведомляет налоговый орган об этом либо представляет пояснения и документы (при наличии), подтверждающие отсутствие оснований для досрочного прекращения налогового мониторинга. Пояснения и прилагаемые к ним документы (при наличии) представляются в налоговый орган в электронной форме по телекоммуникационным каналам связи и (или) посредством предоставления доступа к таким документам через информационные системы организации в случае получения к ним доступа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уведомления об устранении обстоятельств, являющихся основанием для досрочного прекращения налогового мониторинга, или представленных организацией пояснений и прилагаемых к ним документов (при наличии) либо при их отсутствии налоговый орган в течение десяти дней со дня истечения срока для их представления принимает решение о досрочном прекращении налогового мониторинга или уведомляет в электронной форме организацию об отсутствии оснований для досрочного прекращения налогового мониторинга.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29.12.2020 N 470-ФЗ)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Налоговый орган в течение десяти дней со дня принятия решения о досрочном прекращении налогового мониторинга в отношении организации, признаваемой налогоплательщиком - участником соглашения о защите и поощрении капиталовложений, уведомляет о принятии указанного решения уполномоченный федеральный орган исполнительной власти, который от имени Российской Федерации подписывает соглашения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28.06.2022 N 225-ФЗ)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105.28</dc:title>
  <dc:creator>АРБИТРАЖ! · arbi.ru</dc:creator>
  <cp:lastModifiedBy>АРБИТРАЖ!</cp:lastModifiedBy>
  <dcterms:created xsi:type="dcterms:W3CDTF">2026-10-23T10:22:39.634Z</dcterms:created>
</cp:coreProperties>
</file>