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128 см. Постановление КС РФ от 05.03.2026 N 12-П.</w:t>
      </w:r>
    </w:p>
    <w:p>
      <w:pPr>
        <w:spacing w:after="120"/>
        <w:ind w:firstLine="709"/>
      </w:pPr>
      <w:r>
        <w:rPr>
          <w:sz w:val="24"/>
        </w:rPr>
        <w:t xml:space="preserve">Неявка либо уклонение от явки без уважительных причин лица, вызываемого по делу о налоговом правонарушении в качестве свидетеля,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Неправомерный отказ свидетеля от дачи показаний, а равно дача заведомо ложных показаний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128</dc:title>
  <dc:creator>АРБИТРАЖ! · arbi.ru</dc:creator>
  <cp:lastModifiedBy>АРБИТРАЖ!</cp:lastModifiedBy>
  <dcterms:created xsi:type="dcterms:W3CDTF">2026-10-23T04:31:28.611Z</dcterms:created>
</cp:coreProperties>
</file>