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376-ФЗ)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129.6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штраф за неуведомление о контролируемой компании, об участии в иностранной организации (просрочку уведомления) либо представление недостоверных сведений</w:t>
      </w:r>
    </w:p>
    <w:p>
      <w:pPr>
        <w:spacing w:after="120"/>
        <w:ind w:firstLine="709"/>
      </w:pPr>
      <w:r>
        <w:rPr>
          <w:sz w:val="24"/>
        </w:rPr>
        <w:t xml:space="preserve">1. Неправомерное непредставление в установленный срок контролирующим лицом в налоговый орган уведомления о контролируемых иностранных компаниях за календарный год или представление контролирующим лицом в налоговый орган уведомления о контролируемых иностранных компаниях, содержащего недостоверные сведения,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500 000 рублей по каждой контролируемой иностранной компании, сведения о которой не представлены либо в отношении которой представлены недостоверные сведения.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09.11.2020 N 368-ФЗ)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Неправомерное непредставление в установленный срок налогоплательщиком в налоговый орган уведомления об участии в иностранных организациях или представление уведомления об участии в иностранных организациях, содержащего недостоверные сведения,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50 000 рублей в отношении каждой иностранной организации, сведения о которой не представлены либо в отношении которой представлены недостоверные сведения.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129.6</dc:title>
  <dc:creator>АРБИТРАЖ! · arbi.ru</dc:creator>
  <cp:lastModifiedBy>АРБИТРАЖ!</cp:lastModifiedBy>
  <dcterms:created xsi:type="dcterms:W3CDTF">2026-10-23T07:28:41.841Z</dcterms:created>
</cp:coreProperties>
</file>