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129.15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25.02.2022 N 18-ФЗ)</w:t>
      </w:r>
    </w:p>
    <w:p>
      <w:pPr>
        <w:spacing w:after="120"/>
        <w:ind w:firstLine="709"/>
      </w:pPr>
      <w:r>
        <w:rPr>
          <w:sz w:val="24"/>
        </w:rPr>
        <w:t xml:space="preserve">1. Нарушение уполномоченной кредитной организацией установленных Федеральным законом "О проведении эксперимента по установлению специального налогового режима "Автоматизированная упрощенная система налогообложения" порядка и (или) сроков передачи в налоговый орган информации об операциях по счетам, о переводах электронных денежных средств, а также информации о комиссии за проведение операций по расчетам с использованием платежных карт (эквайринг)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 процентов от суммы не уплаченного в связи с таким нарушением налога, но не менее 200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уполномоченной кредитной организацией установленных Федеральным законом "О проведении эксперимента по установлению специального налогового режима "Автоматизированная упрощенная система налогообложения" порядка и (или) сроков передачи в налоговый орган полученной от налогоплательщика информации о суммах и видах выплаченных доходов физических лиц (облагаемых и необлагаемых налогом), суммах стандартных и профессиональных налоговых вычетов, уменьшающих налоговую базу, об исчисленных, удержанных и о перечисленных суммах налога на доходы физических лиц в отношении этих доходов, а также информации, полученной от организаций и индивидуальных предпринимателей, применяющих специальный налоговый режим, о суммах выплат и иных вознаграждений, признаваемых объектом обложения страховыми взносами, в том числе о суммах, не подлежащих обложению страховыми взносами, в отношении каждого физического лица, в пользу которого осуществлялись выплаты,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500 рублей за каждый факт такого 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129.15</dc:title>
  <dc:creator>АРБИТРАЖ! · arbi.ru</dc:creator>
  <cp:lastModifiedBy>АРБИТРАЖ!</cp:lastModifiedBy>
  <dcterms:created xsi:type="dcterms:W3CDTF">2026-10-23T05:34:56.173Z</dcterms:created>
</cp:coreProperties>
</file>