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Пленум ВС РФ № 43 об исковой давности, ст. —</w:t>
      </w:r>
    </w:p>
    <w:p>
      <w:pPr>
        <w:spacing w:after="120"/>
        <w:ind w:firstLine="709"/>
      </w:pPr>
      <w:r>
        <w:rPr>
          <w:sz w:val="24"/>
        </w:rPr>
        <w:t xml:space="preserve">Акт: Постановление Пленума Верховного Суда РФ от 29.09.2015 № 43 «О некоторых вопросах, связанных с применением норм Гражданского кодекса Российской Федерации об исковой давности» № 43</w:t>
      </w:r>
    </w:p>
    <w:p>
      <w:pPr>
        <w:spacing w:after="120"/>
        <w:ind w:firstLine="709"/>
      </w:pPr>
      <w:r>
        <w:rPr>
          <w:sz w:val="24"/>
        </w:rPr>
        <w:t xml:space="preserve">Первоисточник: Бюллетень Верховного Суда РФ</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Пункт 1. В соответствии со статьёй 195 ГК РФ исковой давностью признаётся срок для защиты права по иску лица, право которого нарушено. Общий срок исковой давности составляет три года (статья 196 ГК РФ). Исковая давность применяется только по заявлению стороны в споре, которая в силу положений статьи 56 ГПК РФ, статьи 65 АПК РФ несёт бремя доказывания обстоятельств, свидетельствующих об истечении срока исковой давности.</w:t>
      </w:r>
    </w:p>
    <w:p/>
    <w:p>
      <w:pPr>
        <w:spacing w:after="120"/>
        <w:ind w:firstLine="709"/>
      </w:pPr>
      <w:r>
        <w:rPr>
          <w:sz w:val="24"/>
        </w:rPr>
        <w:t xml:space="preserve">Пункт 3.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 1 статьи 200 ГК РФ). Изъятие из этого правила установлено пунктом 2 статьи 200 ГК РФ в отношении обязательств с определённым сроком исполнения.</w:t>
      </w:r>
    </w:p>
    <w:p/>
    <w:p>
      <w:pPr>
        <w:spacing w:after="120"/>
        <w:ind w:firstLine="709"/>
      </w:pPr>
      <w:r>
        <w:rPr>
          <w:sz w:val="24"/>
        </w:rPr>
        <w:t xml:space="preserve">Пункт 15. Истечение срока исковой давности является самостоятельным основанием для отказа в иске (абзац второй пункта 2 статьи 199 ГК РФ). Если будет установлено, что сторона по делу пропустила срок исковой давности и не имеется уважительных причин для восстановления этого срока, то при наличии заявления надлежащего лица об истечении срока исковой давности суд вправе отказать в удовлетворении требования именно по этим мотивам.</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Пленум ВС РФ № 43 об исковой давности, ст. —</dc:title>
  <dc:creator>АРБИТРАЖ! · arbi.ru</dc:creator>
  <cp:lastModifiedBy>АРБИТРАЖ!</cp:lastModifiedBy>
  <dcterms:created xsi:type="dcterms:W3CDTF">2026-10-20T01:12:29.432Z</dcterms:created>
</cp:coreProperties>
</file>