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Пленум ВС РФ № 16 об апелляции, ст. —</w:t>
      </w:r>
    </w:p>
    <w:p>
      <w:pPr>
        <w:spacing w:after="120"/>
        <w:ind w:firstLine="709"/>
      </w:pPr>
      <w:r>
        <w:rPr>
          <w:sz w:val="24"/>
        </w:rPr>
        <w:t xml:space="preserve">Акт: Постановление Пленума Верховного Суда РФ от 22.06.2021 № 16 «О применении судами норм гражданского процессуального законодательства, регламентирующих производство в суде апелляционной инстанции» № 16</w:t>
      </w:r>
    </w:p>
    <w:p>
      <w:pPr>
        <w:spacing w:after="120"/>
        <w:ind w:firstLine="709"/>
      </w:pPr>
      <w:r>
        <w:rPr>
          <w:sz w:val="24"/>
        </w:rPr>
        <w:t xml:space="preserve">Первоисточник: Бюллетень Верховного Суда РФ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Пункт 24. Исходя из положений части 1 статьи 327.1 ГПК РФ, суд апелляционной инстанции проверяет законность и обоснованность решения суда первой инстанции в пределах доводов апелляционной жалобы, представления. Вместе с тем суд апелляционной инстанции вправе в интересах законности проверить решение суда первой инстанции в полном объёме, выйдя за пределы доводов апелляционной жалобы, представления, указав в мотивировочной части соответствующего судебного постановления мотивы, по которым он пришёл к такому выводу.</w:t>
      </w:r>
    </w:p>
    <w:p/>
    <w:p>
      <w:pPr>
        <w:spacing w:after="120"/>
        <w:ind w:firstLine="709"/>
      </w:pPr>
      <w:r>
        <w:rPr>
          <w:sz w:val="24"/>
        </w:rPr>
        <w:t xml:space="preserve">Пункт 32. Обратить внимание судов на то, что при рассмотрении дела в апелляционном порядке суд вправе на основании части 1 статьи 327.1 ГПК РФ принять новые доказательства, если признает уважительными причины их непредставления в суд первой инстанции. При этом суд обязан указать в определении мотивы, по которым признал доказательства допустимыми и имеющими значение для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Пленум ВС РФ № 16 об апелляции, ст. —</dc:title>
  <dc:creator>АРБИТРАЖ! · arbi.ru</dc:creator>
  <cp:lastModifiedBy>АРБИТРАЖ!</cp:lastModifiedBy>
  <dcterms:created xsi:type="dcterms:W3CDTF">2026-10-20T01:12:36.678Z</dcterms:created>
</cp:coreProperties>
</file>