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1. Семейное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Семья, материнство, отцовство и детство в Российской Федерации находятся под защитой государства.</w:t>
      </w:r>
    </w:p>
    <w:p>
      <w:pPr>
        <w:spacing w:after="120"/>
        <w:ind w:firstLine="709"/>
      </w:pPr>
      <w:r>
        <w:rPr>
          <w:sz w:val="24"/>
        </w:rPr>
        <w:t xml:space="preserve">Семейное законодательство исходит из необходимости укрепления семьи, построения семейных отношений на чувствах взаимной любви и уважения, взаимопомощи и ответственности перед семьей всех ее членов, недопустимости произвольного вмешательства кого-либо в дела семьи, обеспечения беспрепятственного осуществления членами семьи своих прав, возможности судебной защиты этих прав.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 ст. 1 не применяется к бракам, совершенным по религиозным обрядам на оккупированных территориях бывшего СССР в период ВОВ, до восстановления на этих территориях органов ЗАГС.</w:t>
      </w:r>
    </w:p>
    <w:p>
      <w:pPr>
        <w:spacing w:after="120"/>
        <w:ind w:firstLine="709"/>
      </w:pPr>
      <w:r>
        <w:rPr>
          <w:sz w:val="24"/>
        </w:rPr>
        <w:t xml:space="preserve">2. Признается брак, заключенный только в органах записи актов гражданского состояния.</w:t>
      </w:r>
    </w:p>
    <w:p>
      <w:pPr>
        <w:spacing w:after="120"/>
        <w:ind w:firstLine="709"/>
      </w:pPr>
      <w:r>
        <w:rPr>
          <w:sz w:val="24"/>
        </w:rPr>
        <w:t xml:space="preserve">3. Регулирование семейных отношений осуществляется в соответствии с принципами добровольности брачного союза мужчины и женщины, равенства прав супругов в семье, разрешения внутрисемейных вопросов по взаимному согласию, приоритета семейного воспитания детей, заботы об их благосостоянии и развитии, обеспечения приоритетной защиты прав и интересов несовершеннолетних и нетрудоспособных членов семьи.</w:t>
      </w:r>
    </w:p>
    <w:p>
      <w:pPr>
        <w:spacing w:after="120"/>
        <w:ind w:firstLine="709"/>
      </w:pPr>
      <w:r>
        <w:rPr>
          <w:sz w:val="24"/>
        </w:rPr>
        <w:t xml:space="preserve">4. Запрещаются любые формы ограничения прав граждан при вступлении в брак и в семейных отношениях по признакам социальной, расовой, национальной, языковой или религиозной принадлежности.</w:t>
      </w:r>
    </w:p>
    <w:p>
      <w:pPr>
        <w:spacing w:after="120"/>
        <w:ind w:firstLine="709"/>
      </w:pPr>
      <w:r>
        <w:rPr>
          <w:sz w:val="24"/>
        </w:rPr>
        <w:t xml:space="preserve">Права граждан в семье могут быть ограничены только на основании федерального закона и только в той мере, в какой это необходимо в целях защиты нравственности, здоровья, прав и законных интересов других членов семьи и иных граждан.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</dc:title>
  <dc:creator>АРБИТРАЖ! · arbi.ru</dc:creator>
  <cp:lastModifiedBy>АРБИТРАЖ!</cp:lastModifiedBy>
  <dcterms:created xsi:type="dcterms:W3CDTF">2026-10-23T14:33:29.613Z</dcterms:created>
</cp:coreProperties>
</file>