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 СК РФ</w:t>
      </w:r>
    </w:p>
    <w:p>
      <w:pPr>
        <w:spacing w:after="120"/>
        <w:ind w:firstLine="709"/>
      </w:pPr>
      <w:r>
        <w:rPr>
          <w:sz w:val="24"/>
        </w:rPr>
        <w:t xml:space="preserve">- Супруг требует расторгнуть брак в судебном порядке</w:t>
      </w:r>
    </w:p>
    <w:p>
      <w:pPr>
        <w:spacing w:after="120"/>
        <w:ind w:firstLine="709"/>
      </w:pPr>
      <w:r>
        <w:rPr>
          <w:sz w:val="24"/>
        </w:rPr>
        <w:t xml:space="preserve">1. Расторжение брака в судебном порядке производится, если судом установлено, что дальнейшая совместная жизнь супругов и сохранение семьи невозможны.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дела, назначив супругам срок для примирения в пределах трех месяцев.</w:t>
      </w:r>
    </w:p>
    <w:p>
      <w:pPr>
        <w:spacing w:after="120"/>
        <w:ind w:firstLine="709"/>
      </w:pPr>
      <w:r>
        <w:rPr>
          <w:sz w:val="24"/>
        </w:rPr>
        <w:t xml:space="preserve">Расторжение брака производится, если меры по примирению супругов оказались безрезультатными и супруги (один из них) настаивают на расторжении брака.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22</dc:title>
  <dc:creator>АРБИТРАЖ! · arbi.ru</dc:creator>
  <cp:lastModifiedBy>АРБИТРАЖ!</cp:lastModifiedBy>
  <dcterms:created xsi:type="dcterms:W3CDTF">2026-10-23T02:36:27.145Z</dcterms:created>
</cp:coreProperties>
</file>