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55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Права несовершеннолетних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Ребенок имеет право на общение с обоими родителями, дедушкой, бабушкой, братьями, сестрами и другими родственниками. Расторжение брака родителей, признание его недействительным или раздельное проживание родителей не влияют на права ребенка.</w:t>
      </w:r>
    </w:p>
    <w:p>
      <w:pPr>
        <w:spacing w:after="120"/>
        <w:ind w:firstLine="709"/>
      </w:pPr>
      <w:r>
        <w:rPr>
          <w:sz w:val="24"/>
        </w:rPr>
        <w:t xml:space="preserve">В случае раздельного проживания родителей ребенок имеет право на общение с каждым из них. Ребенок имеет право на общение со своими родителями также в случае их проживания в разных государствах.</w:t>
      </w:r>
    </w:p>
    <w:p>
      <w:pPr>
        <w:spacing w:after="120"/>
        <w:ind w:firstLine="709"/>
      </w:pPr>
      <w:r>
        <w:rPr>
          <w:sz w:val="24"/>
        </w:rPr>
        <w:t xml:space="preserve">2. Ребенок, находящийся в экстремальной ситуации (задержание, арест, заключение под стражу, нахождение в медицинской организации и другое), имеет право на общение со своими родителями (лицами, их заменяющими) и другими родственниками в порядке, установленном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167-ФЗ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55</dc:title>
  <dc:creator>АРБИТРАЖ! · arbi.ru</dc:creator>
  <cp:lastModifiedBy>АРБИТРАЖ!</cp:lastModifiedBy>
  <dcterms:created xsi:type="dcterms:W3CDTF">2026-10-23T12:05:21.352Z</dcterms:created>
</cp:coreProperties>
</file>