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СК РФ, ст. 58</w:t>
      </w:r>
    </w:p>
    <w:p>
      <w:pPr>
        <w:spacing w:after="120"/>
        <w:ind w:firstLine="709"/>
      </w:pPr>
      <w:r>
        <w:rPr>
          <w:sz w:val="24"/>
        </w:rPr>
        <w:t xml:space="preserve">Акт: Семейный кодекс Российской Федерации № 223-ФЗ</w:t>
      </w:r>
    </w:p>
    <w:p>
      <w:pPr>
        <w:spacing w:after="120"/>
        <w:ind w:firstLine="709"/>
      </w:pPr>
      <w:r>
        <w:rPr>
          <w:sz w:val="24"/>
        </w:rPr>
        <w:t xml:space="preserve">Источник: https://www.consultant.ru/document/cons_doc_LAW_8982/</w:t>
      </w:r>
    </w:p>
    <w:p>
      <w:pPr>
        <w:spacing w:after="120"/>
        <w:ind w:firstLine="709"/>
      </w:pPr>
      <w:r>
        <w:rPr>
          <w:sz w:val="24"/>
        </w:rPr>
        <w:t xml:space="preserve">Раздел: Глава 11. Права несовершеннолетних детей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Ребенок имеет право на имя, отчество и фамилию.</w:t>
      </w:r>
    </w:p>
    <w:p>
      <w:pPr>
        <w:spacing w:after="120"/>
        <w:ind w:firstLine="709"/>
      </w:pPr>
      <w:r>
        <w:rPr>
          <w:sz w:val="24"/>
        </w:rPr>
        <w:t xml:space="preserve">2. Имя ребенку дается по соглашению родителей, отчество присваивается по имени отца, если иное не предусмотрено законами субъектов Российской Федерации или не основано на национальном обычае. При выборе родителями имени ребенка не допускается использование в его имени цифр, буквенно-цифровых обозначений, числительных, символов и не являющихся буквами знаков, за исключением знака "дефис", или их любой комбинации либо бранных слов, указаний на ранги, должности, титулы.</w:t>
      </w:r>
    </w:p>
    <w:p>
      <w:pPr>
        <w:spacing w:after="120"/>
        <w:ind w:firstLine="709"/>
      </w:pPr>
      <w:r>
        <w:rPr>
          <w:sz w:val="24"/>
        </w:rPr>
        <w:t xml:space="preserve">(в ред. Федерального закона от 01.05.2017 N 94-ФЗ)</w:t>
      </w:r>
    </w:p>
    <w:p>
      <w:pPr>
        <w:spacing w:after="120"/>
        <w:ind w:firstLine="709"/>
      </w:pPr>
      <w:r>
        <w:rPr>
          <w:sz w:val="24"/>
        </w:rPr>
        <w:t xml:space="preserve">(см. текст в предыдущей редакции )</w:t>
      </w:r>
    </w:p>
    <w:p>
      <w:pPr>
        <w:spacing w:after="120"/>
        <w:ind w:firstLine="709"/>
      </w:pPr>
      <w:r>
        <w:rPr>
          <w:sz w:val="24"/>
        </w:rPr>
        <w:t xml:space="preserve">3. Фамилия ребенка определяется фамилией родителей. При разных фамилиях родителей по соглашению родителей ребенку присваивается фамилия отца, фамилия матери или двойная фамилия, образованная посредством присоединения фамилий отца и матери друг к другу в любой последовательности, если иное не предусмотрено законами субъектов Российской Федерации. Не допускается изменение последовательности присоединения фамилий отца и матери друг к другу при образовании двойных фамилий у полнородных братьев и сестер. Двойная фамилия ребенка может состоять не более чем из двух слов, соединенных при написании дефисом.</w:t>
      </w:r>
    </w:p>
    <w:p>
      <w:pPr>
        <w:spacing w:after="120"/>
        <w:ind w:firstLine="709"/>
      </w:pPr>
      <w:r>
        <w:rPr>
          <w:sz w:val="24"/>
        </w:rPr>
        <w:t xml:space="preserve">(п. 3 в ред. Федерального закона от 01.05.2017 N 94-ФЗ)</w:t>
      </w:r>
    </w:p>
    <w:p>
      <w:pPr>
        <w:spacing w:after="120"/>
        <w:ind w:firstLine="709"/>
      </w:pPr>
      <w:r>
        <w:rPr>
          <w:sz w:val="24"/>
        </w:rPr>
        <w:t xml:space="preserve">(см. текст в предыдущей редакции )</w:t>
      </w:r>
    </w:p>
    <w:p>
      <w:pPr>
        <w:spacing w:after="120"/>
        <w:ind w:firstLine="709"/>
      </w:pPr>
      <w:r>
        <w:rPr>
          <w:sz w:val="24"/>
        </w:rPr>
        <w:t xml:space="preserve">4. При отсутствии соглашения между родителями относительно имени и (или) фамилии ребенка возникшие разногласия разрешаются органом опеки и попечительства.</w:t>
      </w:r>
    </w:p>
    <w:p>
      <w:pPr>
        <w:spacing w:after="120"/>
        <w:ind w:firstLine="709"/>
      </w:pPr>
      <w:r>
        <w:rPr>
          <w:sz w:val="24"/>
        </w:rPr>
        <w:t xml:space="preserve">5. Если отцовство не установлено, имя ребенку дается по указанию матери, отчество присваивается по имени лица, записанного в качестве отца ребенка ( пункт 3 статьи 51 настоящего Кодекса), фамилия - по фамилии матери.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СК РФ, ст. 58</dc:title>
  <dc:creator>АРБИТРАЖ! · arbi.ru</dc:creator>
  <cp:lastModifiedBy>АРБИТРАЖ!</cp:lastModifiedBy>
  <dcterms:created xsi:type="dcterms:W3CDTF">2026-10-23T09:09:13.000Z</dcterms:created>
</cp:coreProperties>
</file>