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59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11. Права несовершеннолетних детей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совместной просьбе родителей до достижения ребенком возраста четырнадцати лет орган опеки и попечительства исходя из интересов ребенка вправе разрешить изменить имя ребенку, а также изменить присвоенную ему фамилию на фамилию другого родителя.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15.11.1997 N 140-ФЗ)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Если родители проживают раздельно и родитель, с которым проживает ребенок, желает присвоить ему свою фамилию, орган опеки и попечительства разрешает этот вопрос в зависимости от интересов ребенка и с учетом мнения другого родителя. Учет мнения родителя не обязателен при невозможности установления его места нахождения, лишении его родительских прав, признании недееспособным, а также в случаях уклонения родителя без уважительных причин от воспитания и содержания ребенка.</w:t>
      </w:r>
    </w:p>
    <w:p>
      <w:pPr>
        <w:spacing w:after="120"/>
        <w:ind w:firstLine="709"/>
      </w:pPr>
      <w:r>
        <w:rPr>
          <w:sz w:val="24"/>
        </w:rPr>
        <w:t xml:space="preserve">3. Если ребенок рожден от лиц, не состоящих в браке между собой, и отцовство в законном порядке не установлено, орган опеки и попечительства исходя из интересов ребенка вправе разрешить изменить его фамилию на фамилию матери, которую она носит в момент обращения с такой просьбой.</w:t>
      </w:r>
    </w:p>
    <w:p>
      <w:pPr>
        <w:spacing w:after="120"/>
        <w:ind w:firstLine="709"/>
      </w:pPr>
      <w:r>
        <w:rPr>
          <w:sz w:val="24"/>
        </w:rPr>
        <w:t xml:space="preserve">4. Изменение имени и (или) фамилии ребенка, достигшего возраста десяти лет, может быть произведено только с его согласия.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59</dc:title>
  <dc:creator>АРБИТРАЖ! · arbi.ru</dc:creator>
  <cp:lastModifiedBy>АРБИТРАЖ!</cp:lastModifiedBy>
  <dcterms:created xsi:type="dcterms:W3CDTF">2026-10-23T08:07:00.535Z</dcterms:created>
</cp:coreProperties>
</file>