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образования.</w:t>
      </w:r>
    </w:p>
    <w:p>
      <w:pPr>
        <w:spacing w:after="120"/>
        <w:ind w:firstLine="709"/>
      </w:pPr>
      <w:r>
        <w:rPr>
          <w:sz w:val="24"/>
        </w:rPr>
        <w:t xml:space="preserve">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развитию.</w:t>
      </w:r>
    </w:p>
    <w:p>
      <w:pPr>
        <w:spacing w:after="120"/>
        <w:ind w:firstLine="709"/>
      </w:pPr>
      <w:r>
        <w:rPr>
          <w:sz w:val="24"/>
        </w:rPr>
        <w:t xml:space="preserve">2. Родители вправе заключить в письменной форме соглашение о порядке осуществления родительских прав родителем, проживающим отдельно от ребенка.</w:t>
      </w:r>
    </w:p>
    <w:p>
      <w:pPr>
        <w:spacing w:after="120"/>
        <w:ind w:firstLine="709"/>
      </w:pPr>
      <w:r>
        <w:rPr>
          <w:sz w:val="24"/>
        </w:rPr>
        <w:t xml:space="preserve">Если родители не могут прийти к соглашению, спор разрешается судом с участием органа опеки и попечительства по требованию родителей (одного из них). По требованию родителей (одного из них) в порядке, установленном гражданским процессуальным законодательством ,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04.05.2011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невыполнении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производстве. При злостном невыполнении решения суда суд по требованию родителя, проживающего отдельно от ребенка, может вынести решение о передаче ему ребенка исходя из интересов ребенка и с учетом мнения ребенка.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Родитель, проживающий отдельно от ребенка, имеет право на получение информации о своем ребенке из образовательных организаций, медицинских организаций, организаций социального обслуживания и аналогичных организаций. В предоставлении информации может быть отказано только в случае наличия угрозы для жизни и здоровья ребенка со стороны родителя. Отказ в предоставлении информации может быть оспорен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24.04.2008 N 49-ФЗ , от 25.11.2013 N 317-ФЗ , от 28.11.2015 N 358-ФЗ , от 28.03.2017 N 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66</dc:title>
  <dc:creator>АРБИТРАЖ! · arbi.ru</dc:creator>
  <cp:lastModifiedBy>АРБИТРАЖ!</cp:lastModifiedBy>
  <dcterms:created xsi:type="dcterms:W3CDTF">2026-10-23T13:06:09.096Z</dcterms:created>
</cp:coreProperties>
</file>