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Дедушка, бабушка, братья, сестры и другие родственники имеют право на общение с ребенком.</w:t>
      </w:r>
    </w:p>
    <w:p>
      <w:pPr>
        <w:spacing w:after="120"/>
        <w:ind w:firstLine="709"/>
      </w:pPr>
      <w:r>
        <w:rPr>
          <w:sz w:val="24"/>
        </w:rPr>
        <w:t xml:space="preserve">2. В случае отказа родителей (одного из них) от предоставления близким родственникам ребенка возможности общаться с ним орган опеки и попечительства может обязать родителей (одного из них) не препятствовать этому общению.</w:t>
      </w:r>
    </w:p>
    <w:p>
      <w:pPr>
        <w:spacing w:after="120"/>
        <w:ind w:firstLine="709"/>
      </w:pPr>
      <w:r>
        <w:rPr>
          <w:sz w:val="24"/>
        </w:rPr>
        <w:t xml:space="preserve">3. Если родители (один из них) не подчиняются решению органа опеки и попечительства, близкие родственники ребенка либо орган опеки и попечительства вправе обратиться в суд с иском об устранении препятствий к общению с ребенком. Суд разрешает спор исходя из интересов ребенка и с учетом мнения ребенка.</w:t>
      </w:r>
    </w:p>
    <w:p>
      <w:pPr>
        <w:spacing w:after="120"/>
        <w:ind w:firstLine="709"/>
      </w:pPr>
      <w:r>
        <w:rPr>
          <w:sz w:val="24"/>
        </w:rPr>
        <w:t xml:space="preserve">В случае невыполнения решения суда к виновному родителю применяются меры, предусмотренные законодательством об административных правонарушениях и законодательством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67</dc:title>
  <dc:creator>АРБИТРАЖ! · arbi.ru</dc:creator>
  <cp:lastModifiedBy>АРБИТРАЖ!</cp:lastModifiedBy>
  <dcterms:created xsi:type="dcterms:W3CDTF">2026-10-23T14:07:20.554Z</dcterms:created>
</cp:coreProperties>
</file>