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88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Алиментные обязательства родителей и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отсутствии заботы совершеннолетних детей о нетрудоспособных родителях и при наличии исключительных обстоятельств (тяжелой болезни, увечья родителя, необходимости оплаты постороннего ухода за ним и других) совершеннолетние дети могут быть привлечены судом к участию в несении дополнительных расходов, вызванных этими обстоятельствами.</w:t>
      </w:r>
    </w:p>
    <w:p>
      <w:pPr>
        <w:spacing w:after="120"/>
        <w:ind w:firstLine="709"/>
      </w:pPr>
      <w:r>
        <w:rPr>
          <w:sz w:val="24"/>
        </w:rPr>
        <w:t xml:space="preserve">2. Порядок несения дополнительных расходов каждым из совершеннолетних детей и размер этих расходов определяются судом с учетом материального и семейного положения родителей и детей и других заслуживающих внимания интересов сторон при соблюдении положений пунктов 3 , 4 и 5 статьи 87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Порядок несения дополнительных расходов и размер этих расходов могут быть определены соглашением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88</dc:title>
  <dc:creator>АРБИТРАЖ! · arbi.ru</dc:creator>
  <cp:lastModifiedBy>АРБИТРАЖ!</cp:lastModifiedBy>
  <dcterms:created xsi:type="dcterms:W3CDTF">2026-10-23T09:07:13.009Z</dcterms:created>
</cp:coreProperties>
</file>