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СК РФ, ст. 93</w:t>
      </w:r>
    </w:p>
    <w:p>
      <w:pPr>
        <w:spacing w:after="120"/>
        <w:ind w:firstLine="709"/>
      </w:pPr>
      <w:r>
        <w:rPr>
          <w:sz w:val="24"/>
        </w:rPr>
        <w:t xml:space="preserve">Акт: Семейный кодекс Российской Федерации № 223-ФЗ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https://www.consultant.ru/document/cons_doc_LAW_8982/</w:t>
      </w:r>
    </w:p>
    <w:p>
      <w:pPr>
        <w:spacing w:after="120"/>
        <w:ind w:firstLine="709"/>
      </w:pPr>
      <w:r>
        <w:rPr>
          <w:sz w:val="24"/>
        </w:rPr>
        <w:t xml:space="preserve">Раздел: Глава 15. Алиментные обязательства других членов семьи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Несовершеннолетние нуждающиеся в помощи братья и сестры в случае невозможности получения содержания от своих родителей имеют право на получение в судебном порядке алиментов от своих трудоспособных совершеннолетних братьев и сестер, обладающих необходимыми для этого средствами. Такое же право предоставляется нетрудоспособным нуждающимся в помощи совершеннолетним братьям и сестрам, если они не могут получить содержание от своих трудоспособных совершеннолетних детей, супругов (бывших супругов) или от родителей.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СК РФ, ст. 93</dc:title>
  <dc:creator>АРБИТРАЖ! · arbi.ru</dc:creator>
  <cp:lastModifiedBy>АРБИТРАЖ!</cp:lastModifiedBy>
  <dcterms:created xsi:type="dcterms:W3CDTF">2026-10-23T14:27:47.663Z</dcterms:created>
</cp:coreProperties>
</file>