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16. Соглашения об уплате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Способы и порядок уплаты алиментов по соглашению об уплате алиментов определяются этим соглашением.</w:t>
      </w:r>
    </w:p>
    <w:p>
      <w:pPr>
        <w:spacing w:after="120"/>
        <w:ind w:firstLine="709"/>
      </w:pPr>
      <w:r>
        <w:rPr>
          <w:sz w:val="24"/>
        </w:rPr>
        <w:t xml:space="preserve">2. Алименты могут уплачиваться в долях к заработку и (или) иному доходу лица, обязанного уплачивать алименты; в твердой денежной сумме, уплачиваемой периодически; в твердой денежной сумме, уплачиваемой единовременно; путем предоставления имущества, а также иными способами, относительно которых достигнуто соглашение.</w:t>
      </w:r>
    </w:p>
    <w:p>
      <w:pPr>
        <w:spacing w:after="120"/>
        <w:ind w:firstLine="709"/>
      </w:pPr>
      <w:r>
        <w:rPr>
          <w:sz w:val="24"/>
        </w:rPr>
        <w:t xml:space="preserve">В соглашении об уплате алиментов может быть предусмотрено сочетание различных способов уплаты алиментов.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104</dc:title>
  <dc:creator>АРБИТРАЖ! · arbi.ru</dc:creator>
  <cp:lastModifiedBy>АРБИТРАЖ!</cp:lastModifiedBy>
  <dcterms:created xsi:type="dcterms:W3CDTF">2026-10-24T01:19:21.600Z</dcterms:created>
</cp:coreProperties>
</file>