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123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18. Выявление и устройство детей, оставшихся без попечения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Дети, оставшиеся без попечения родителей, подлежат передаче в семью на воспитание (усыновление (удочерение), под опеку или попечительство, в приемную семью либо в случаях, предусмотренных законами субъектов Российской Федерации, в патронатную семью), а при отсутствии такой возможности временно, на период до их устройства на воспитание в семью, передаются в организации для детей-сирот и детей, оставшихся без попечения родителей, всех типов ( статья 155.1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24.04.2008 N 49-ФЗ , от 02.07.2013 N 167-ФЗ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сентября 2008 года. - Федеральный закон от 24.04.2008 N 49-ФЗ.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устройстве ребенка должны учитываться его этническое происхождение, принадлежность к определенной религии и культуре, родной язык, возможность обеспечения преемственности в воспитании и образовании.</w:t>
      </w:r>
    </w:p>
    <w:p>
      <w:pPr>
        <w:spacing w:after="120"/>
        <w:ind w:firstLine="709"/>
      </w:pPr>
      <w:r>
        <w:rPr>
          <w:sz w:val="24"/>
        </w:rPr>
        <w:t xml:space="preserve">2. До устройства детей, оставшихся без попечения родителей, на воспитание в семью или в организации, указанные в пункте 1 настоящей статьи, исполнение обязанностей опекуна (попечителя) детей временно возлагается на органы опеки и попечительства.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24.04.2008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123</dc:title>
  <dc:creator>АРБИТРАЖ! · arbi.ru</dc:creator>
  <cp:lastModifiedBy>АРБИТРАЖ!</cp:lastModifiedBy>
  <dcterms:created xsi:type="dcterms:W3CDTF">2026-10-23T16:39:08.891Z</dcterms:created>
</cp:coreProperties>
</file>