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 требуется согласие родителей ребенка на его усыновление в случаях, если они:</w:t>
      </w:r>
    </w:p>
    <w:p>
      <w:pPr>
        <w:spacing w:after="120"/>
        <w:ind w:firstLine="709"/>
      </w:pPr>
      <w:r>
        <w:rPr>
          <w:sz w:val="24"/>
        </w:rPr>
        <w:t xml:space="preserve">неизвестны или признаны судом безвестно отсутствующими;</w:t>
      </w:r>
    </w:p>
    <w:p>
      <w:pPr>
        <w:spacing w:after="120"/>
        <w:ind w:firstLine="709"/>
      </w:pPr>
      <w:r>
        <w:rPr>
          <w:sz w:val="24"/>
        </w:rPr>
        <w:t xml:space="preserve">признаны судом недееспособными;</w:t>
      </w:r>
    </w:p>
    <w:p>
      <w:pPr>
        <w:spacing w:after="120"/>
        <w:ind w:firstLine="709"/>
      </w:pPr>
      <w:r>
        <w:rPr>
          <w:sz w:val="24"/>
        </w:rPr>
        <w:t xml:space="preserve">лишены судом родительских прав (при соблюдении требований пункта 6 статьи 71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по причинам, признанным судом неуважительными, более шести месяцев не проживают совместно с ребенком и уклоняются от его воспитания и содержания.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130</dc:title>
  <dc:creator>АРБИТРАЖ! · arbi.ru</dc:creator>
  <cp:lastModifiedBy>АРБИТРАЖ!</cp:lastModifiedBy>
  <dcterms:created xsi:type="dcterms:W3CDTF">2026-10-23T08:21:24.924Z</dcterms:created>
</cp:coreProperties>
</file>