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отмене судом усыновления ребенка взаимные права и обязанности усыновленного ребенка и усыновителей (родственников усыновителей) прекращаются и восстанавливаются взаимные права и обязанности ребенка и его родителей (его родственников), если этого требуют интересы ребенка.</w:t>
      </w:r>
    </w:p>
    <w:p>
      <w:pPr>
        <w:spacing w:after="120"/>
        <w:ind w:firstLine="709"/>
      </w:pPr>
      <w:r>
        <w:rPr>
          <w:sz w:val="24"/>
        </w:rPr>
        <w:t xml:space="preserve">2. При отмене усыновления ребенок по решению суда передается родителям. При отсутствии родителей, а также если передача ребенка родителям противоречит его интересам, ребенок передается на попечение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3. Суд также разрешает вопрос, сохраняются ли за ребенком присвоенные ему в связи с его усыновлением имя, отчество и фамилия.</w:t>
      </w:r>
    </w:p>
    <w:p>
      <w:pPr>
        <w:spacing w:after="120"/>
        <w:ind w:firstLine="709"/>
      </w:pPr>
      <w:r>
        <w:rPr>
          <w:sz w:val="24"/>
        </w:rPr>
        <w:t xml:space="preserve">Изменение имени, отчества или фамилии ребенка, достигшего возраста десяти лет, возможно только с его согласия.</w:t>
      </w:r>
    </w:p>
    <w:p>
      <w:pPr>
        <w:spacing w:after="120"/>
        <w:ind w:firstLine="709"/>
      </w:pPr>
      <w:r>
        <w:rPr>
          <w:sz w:val="24"/>
        </w:rPr>
        <w:t xml:space="preserve">4. Суд исходя из интересов ребенка вправе обязать бывшего усыновителя выплачивать средства на содержание ребенка в размере, установленном статьями 81 и 83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143</dc:title>
  <dc:creator>АРБИТРАЖ! · arbi.ru</dc:creator>
  <cp:lastModifiedBy>АРБИТРАЖ!</cp:lastModifiedBy>
  <dcterms:created xsi:type="dcterms:W3CDTF">2026-10-22T22:34:19.120Z</dcterms:created>
</cp:coreProperties>
</file>